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2747" w14:textId="0C938FFC" w:rsidR="00D158B5" w:rsidRPr="00BF562A" w:rsidRDefault="0043673B" w:rsidP="0043673B">
      <w:pPr>
        <w:pStyle w:val="Nzov"/>
        <w:tabs>
          <w:tab w:val="left" w:pos="1560"/>
        </w:tabs>
        <w:spacing w:before="20" w:after="360" w:line="240" w:lineRule="auto"/>
        <w:rPr>
          <w:rFonts w:cs="Times New Roman (Corps CS)"/>
          <w:spacing w:val="20"/>
          <w:lang w:val="sk-SK"/>
        </w:rPr>
      </w:pPr>
      <w:r w:rsidRPr="00BF562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7B8E4" wp14:editId="667C1D65">
                <wp:simplePos x="0" y="0"/>
                <wp:positionH relativeFrom="column">
                  <wp:posOffset>-15240</wp:posOffset>
                </wp:positionH>
                <wp:positionV relativeFrom="paragraph">
                  <wp:posOffset>339090</wp:posOffset>
                </wp:positionV>
                <wp:extent cx="6362700" cy="0"/>
                <wp:effectExtent l="1905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4925" cap="rnd">
                          <a:gradFill>
                            <a:gsLst>
                              <a:gs pos="0">
                                <a:schemeClr val="accent3"/>
                              </a:gs>
                              <a:gs pos="100000">
                                <a:schemeClr val="accent4"/>
                              </a:gs>
                            </a:gsLst>
                            <a:lin ang="18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B2A5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26.7pt" to="499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AvBwIAAJYEAAAOAAAAZHJzL2Uyb0RvYy54bWysVNuO0zAQfUfiHyy/01y6lCVqug9dLS8I&#10;Ki4f4HUmrSXfNPY27d8zdtJsBSwSiD64vpwzM+d4nPXdyWh2BAzK2ZZXi5IzsNJ1yu5b/v3bw5tb&#10;zkIUthPaWWj5GQK/27x+tR58A7U7ON0BMgpiQzP4lh9i9E1RBHkAI8LCebB02Ds0ItIS90WHYqDo&#10;Rhd1Wa6KwWHn0UkIgXbvx0O+yfH7HmT83PcBItMtp9piHjGPj2ksNmvR7FH4g5JTGeIfqjBCWUo6&#10;h7oXUbAnVL+EMkqiC66PC+lM4fpeScgaSE1V/qTm60F4yFrInOBnm8L/Cys/HXfIVNfymjMrDF3R&#10;1llLvsETsg6diqxOLg0+NATe2h1Oq+B3mCSfejTpn8SwU3b2PDsLp8gkba6Wq/pdSRcgL2fFM9Fj&#10;iB/AGZYmLdfKJtGiEcePIVIygl4gaVtbNrR8efO+fkvxBDUN2u5ifvegtE6ofSDyOGHekWNlhuTG&#10;gq1GdhTUEkJKsHGZBFKWfbgmVGX6vcy6uWJl8pSQ6mcitX91O0ZgQQoNZHFutwRFMdVJC20pd3J3&#10;9DPP4lnDKPUL9HQ75GD1ciHVVIi2hE60njyYiX9QcCFO+ESF/Gb+hjwzcmZn40w2yjr8XdnxNGce&#10;8RcHRt3JgkfXnXOnZWuo+ccLGh9qel3X60x//pxsfgAAAP//AwBQSwMEFAAGAAgAAAAhAI4WWvve&#10;AAAACAEAAA8AAABkcnMvZG93bnJldi54bWxMj81OwzAQhO9IvIO1SNxah/QHEuJUBZQDgksDD+DG&#10;mx81Xkex24a376Ie4LTandHsN9lmsr044eg7Rwoe5hEIpMqZjhoF31/F7AmED5qM7h2hgh/0sMlv&#10;bzKdGnemHZ7K0AgOIZ9qBW0IQyqlr1q02s/dgMRa7UarA69jI82ozxxuexlH0Vpa3RF/aPWAry1W&#10;h/JoFTSf3dJ91G+P20MR2/dysauL1YtS93fT9hlEwCn8meEXn9EhZ6a9O5Lxolcwi5fsVLBa8GQ9&#10;SZI1iP31IPNM/i+QXwAAAP//AwBQSwECLQAUAAYACAAAACEAtoM4kv4AAADhAQAAEwAAAAAAAAAA&#10;AAAAAAAAAAAAW0NvbnRlbnRfVHlwZXNdLnhtbFBLAQItABQABgAIAAAAIQA4/SH/1gAAAJQBAAAL&#10;AAAAAAAAAAAAAAAAAC8BAABfcmVscy8ucmVsc1BLAQItABQABgAIAAAAIQDiBTAvBwIAAJYEAAAO&#10;AAAAAAAAAAAAAAAAAC4CAABkcnMvZTJvRG9jLnhtbFBLAQItABQABgAIAAAAIQCOFlr73gAAAAgB&#10;AAAPAAAAAAAAAAAAAAAAAGEEAABkcnMvZG93bnJldi54bWxQSwUGAAAAAAQABADzAAAAbAUAAAAA&#10;" strokeweight="2.75pt">
                <v:stroke joinstyle="miter" endcap="round"/>
              </v:line>
            </w:pict>
          </mc:Fallback>
        </mc:AlternateContent>
      </w:r>
      <w:r w:rsidRPr="00BF562A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5058" wp14:editId="7FA13251">
                <wp:simplePos x="0" y="0"/>
                <wp:positionH relativeFrom="column">
                  <wp:posOffset>-15240</wp:posOffset>
                </wp:positionH>
                <wp:positionV relativeFrom="paragraph">
                  <wp:posOffset>-70485</wp:posOffset>
                </wp:positionV>
                <wp:extent cx="6362700" cy="0"/>
                <wp:effectExtent l="19050" t="1905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34925" cap="rnd">
                          <a:gradFill>
                            <a:gsLst>
                              <a:gs pos="0">
                                <a:schemeClr val="accent3"/>
                              </a:gs>
                              <a:gs pos="100000">
                                <a:schemeClr val="accent4"/>
                              </a:gs>
                            </a:gsLst>
                            <a:lin ang="1800000" scaled="0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B8652"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-5.55pt" to="499.8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r0CQIAAJYEAAAOAAAAZHJzL2Uyb0RvYy54bWysVNuO0zAQfUfiHyy/0yRtKUvUdB+6Wl4Q&#10;VFw+wOuMU0uObY29Tfv3jJ00uwIWCUQfHF/OmZlzPO729twbdgIM2tmGV4uSM7DStdp2Df/+7f7N&#10;DWchCtsK4yw0/AKB3+5ev9oOvoalOzrTAjIKYkM9+IYfY/R1UQR5hF6EhfNg6VA57EWkJXZFi2Kg&#10;6L0plmW5KQaHrUcnIQTavRsP+S7HVwpk/KxUgMhMw6m2mEfM40Mai91W1B0Kf9RyKkP8QxW90JaS&#10;zqHuRBTsEfUvoXot0QWn4kK6vnBKaQlZA6mpyp/UfD0KD1kLmRP8bFP4f2Hlp9MBmW4bvubMip6u&#10;aO+sJd/gEVmLTke2Ti4NPtQE3tsDTqvgD5gknxX26Uti2Dk7e5mdhXNkkjY3q83yXUkXIK9nxRPR&#10;Y4gfwPUsTRputE2iRS1OH0OkZAS9QtK2sWxo+Gr9fvmW4glqGrTt1fz2XhuTUF0g8jhh3pFjZYbk&#10;xoK9QXYS1BJCSrBxlQRSli48J1Rl+r3MyrZMrPyZElL9TKT2r27GCCxIYYAszu2WoCimOmlhLOVO&#10;7o5+5lm8GBilfgFFt0MOVi8XUk3lG0voRFPkwUz8g4IrccInKuQ38zfkmZEzOxtncq+tw9+VHc9z&#10;5hF/dWDUnSx4cO0ld1q2hpp/vKDxoabX9Xyd6U9/J7sfAAAA//8DAFBLAwQUAAYACAAAACEAV6th&#10;x94AAAAKAQAADwAAAGRycy9kb3ducmV2LnhtbEyPz07DMAyH70i8Q2QkblvaMgYtTacB6gGNywoP&#10;kDXuH61xqibbyttjJCQ4WbY//fw538x2EGecfO9IQbyMQCDVzvTUKvj8KBePIHzQZPTgCBV8oYdN&#10;cX2V68y4C+3xXIVWcAj5TCvoQhgzKX3dodV+6UYk3jVusjpwO7XSTPrC4XaQSRStpdU98YVOj/jS&#10;YX2sTlZB+96v3K55fdgey8S+VXf7prx/Vur2Zt4+gQg4hz8YfvRZHQp2OrgTGS8GBYtkxSTXOI5B&#10;MJCm6RrE4Xcii1z+f6H4BgAA//8DAFBLAQItABQABgAIAAAAIQC2gziS/gAAAOEBAAATAAAAAAAA&#10;AAAAAAAAAAAAAABbQ29udGVudF9UeXBlc10ueG1sUEsBAi0AFAAGAAgAAAAhADj9If/WAAAAlAEA&#10;AAsAAAAAAAAAAAAAAAAALwEAAF9yZWxzLy5yZWxzUEsBAi0AFAAGAAgAAAAhANYqGvQJAgAAlgQA&#10;AA4AAAAAAAAAAAAAAAAALgIAAGRycy9lMm9Eb2MueG1sUEsBAi0AFAAGAAgAAAAhAFerYcfeAAAA&#10;CgEAAA8AAAAAAAAAAAAAAAAAYwQAAGRycy9kb3ducmV2LnhtbFBLBQYAAAAABAAEAPMAAABuBQAA&#10;AAA=&#10;" strokeweight="2.75pt">
                <v:stroke joinstyle="miter" endcap="round"/>
              </v:line>
            </w:pict>
          </mc:Fallback>
        </mc:AlternateContent>
      </w:r>
      <w:r w:rsidR="00BF562A" w:rsidRPr="00BF562A">
        <w:rPr>
          <w:lang w:val="sk-SK"/>
        </w:rPr>
        <w:t>TLAČOVÁ SPRÁVA</w:t>
      </w:r>
    </w:p>
    <w:p w14:paraId="20E19C47" w14:textId="1D783AF9" w:rsidR="001E0A11" w:rsidRPr="00BF562A" w:rsidRDefault="0099169B" w:rsidP="0033152D">
      <w:pPr>
        <w:pStyle w:val="Odsekzoznamu"/>
        <w:spacing w:before="780"/>
        <w:ind w:left="8148"/>
        <w:rPr>
          <w:lang w:val="sk-SK"/>
        </w:rPr>
      </w:pPr>
      <w:r>
        <w:rPr>
          <w:lang w:val="sk-SK"/>
        </w:rPr>
        <w:t>12</w:t>
      </w:r>
      <w:r w:rsidR="00BF562A" w:rsidRPr="00BF562A">
        <w:rPr>
          <w:lang w:val="sk-SK"/>
        </w:rPr>
        <w:t xml:space="preserve">. </w:t>
      </w:r>
      <w:r>
        <w:rPr>
          <w:lang w:val="sk-SK"/>
        </w:rPr>
        <w:t>jú</w:t>
      </w:r>
      <w:r w:rsidR="00A51646">
        <w:rPr>
          <w:lang w:val="sk-SK"/>
        </w:rPr>
        <w:t>la</w:t>
      </w:r>
      <w:r>
        <w:rPr>
          <w:lang w:val="sk-SK"/>
        </w:rPr>
        <w:t xml:space="preserve"> </w:t>
      </w:r>
      <w:r w:rsidR="00C81192" w:rsidRPr="00BF562A">
        <w:rPr>
          <w:lang w:val="sk-SK"/>
        </w:rPr>
        <w:t>202</w:t>
      </w:r>
      <w:r>
        <w:rPr>
          <w:lang w:val="sk-SK"/>
        </w:rPr>
        <w:t>2</w:t>
      </w:r>
    </w:p>
    <w:p w14:paraId="6D379121" w14:textId="77777777" w:rsidR="0033152D" w:rsidRPr="00BF562A" w:rsidRDefault="0033152D" w:rsidP="0033152D">
      <w:pPr>
        <w:pStyle w:val="Odsekzoznamu"/>
        <w:spacing w:before="780"/>
        <w:ind w:left="8148"/>
        <w:rPr>
          <w:lang w:val="sk-SK"/>
        </w:rPr>
      </w:pPr>
    </w:p>
    <w:p w14:paraId="25D5A132" w14:textId="61845C37" w:rsidR="0099169B" w:rsidRPr="0099169B" w:rsidRDefault="0099169B" w:rsidP="00652149">
      <w:pPr>
        <w:spacing w:before="360"/>
        <w:jc w:val="center"/>
        <w:rPr>
          <w:b/>
          <w:bCs/>
          <w:sz w:val="28"/>
          <w:szCs w:val="28"/>
          <w:lang w:val="sk-SK"/>
        </w:rPr>
      </w:pPr>
      <w:r w:rsidRPr="0099169B">
        <w:rPr>
          <w:b/>
          <w:bCs/>
          <w:sz w:val="28"/>
          <w:szCs w:val="28"/>
          <w:lang w:val="sk-SK"/>
        </w:rPr>
        <w:t>SAINT-GOBAIN EASTERN EUROPE</w:t>
      </w:r>
    </w:p>
    <w:p w14:paraId="25172FEA" w14:textId="72312AEF" w:rsidR="0099169B" w:rsidRDefault="0099169B" w:rsidP="00652149">
      <w:pPr>
        <w:spacing w:before="360"/>
        <w:jc w:val="center"/>
        <w:rPr>
          <w:b/>
          <w:bCs/>
          <w:color w:val="CE1431" w:themeColor="accent1"/>
          <w:sz w:val="28"/>
          <w:szCs w:val="28"/>
          <w:lang w:val="sk-SK"/>
        </w:rPr>
      </w:pPr>
      <w:r w:rsidRPr="0099169B">
        <w:rPr>
          <w:b/>
          <w:bCs/>
          <w:color w:val="CE1431" w:themeColor="accent1"/>
          <w:sz w:val="28"/>
          <w:szCs w:val="28"/>
          <w:lang w:val="sk-SK"/>
        </w:rPr>
        <w:t>Slovensko</w:t>
      </w:r>
      <w:r w:rsidR="00652149">
        <w:rPr>
          <w:b/>
          <w:bCs/>
          <w:color w:val="CE1431" w:themeColor="accent1"/>
          <w:sz w:val="28"/>
          <w:szCs w:val="28"/>
          <w:lang w:val="sk-SK"/>
        </w:rPr>
        <w:t xml:space="preserve"> a Česká republika</w:t>
      </w:r>
    </w:p>
    <w:p w14:paraId="2B7BB74B" w14:textId="77777777" w:rsidR="0099169B" w:rsidRPr="0099169B" w:rsidRDefault="0099169B" w:rsidP="0099169B">
      <w:pPr>
        <w:jc w:val="center"/>
        <w:rPr>
          <w:b/>
          <w:bCs/>
          <w:sz w:val="28"/>
          <w:szCs w:val="28"/>
          <w:lang w:val="sk-SK"/>
        </w:rPr>
      </w:pPr>
    </w:p>
    <w:p w14:paraId="01056574" w14:textId="77777777" w:rsidR="0099169B" w:rsidRDefault="0099169B" w:rsidP="00D461F8">
      <w:pPr>
        <w:rPr>
          <w:lang w:val="sk-SK"/>
        </w:rPr>
      </w:pPr>
    </w:p>
    <w:p w14:paraId="31392E4D" w14:textId="7D9882E1" w:rsidR="00D461F8" w:rsidRPr="0099169B" w:rsidRDefault="00D461F8" w:rsidP="00D461F8">
      <w:pPr>
        <w:rPr>
          <w:color w:val="CE1431" w:themeColor="accent1"/>
          <w:sz w:val="24"/>
          <w:szCs w:val="24"/>
          <w:lang w:val="cs-CZ"/>
        </w:rPr>
      </w:pPr>
      <w:proofErr w:type="spellStart"/>
      <w:r w:rsidRPr="0099169B">
        <w:rPr>
          <w:color w:val="CE1431" w:themeColor="accent1"/>
          <w:sz w:val="24"/>
          <w:szCs w:val="24"/>
          <w:lang w:val="cs-CZ"/>
        </w:rPr>
        <w:t>Súčasťou</w:t>
      </w:r>
      <w:proofErr w:type="spellEnd"/>
      <w:r w:rsidRPr="0099169B">
        <w:rPr>
          <w:color w:val="CE1431" w:themeColor="accent1"/>
          <w:sz w:val="24"/>
          <w:szCs w:val="24"/>
          <w:lang w:val="cs-CZ"/>
        </w:rPr>
        <w:t xml:space="preserve"> Skupiny Saint-</w:t>
      </w:r>
      <w:proofErr w:type="spellStart"/>
      <w:r w:rsidRPr="0099169B">
        <w:rPr>
          <w:color w:val="CE1431" w:themeColor="accent1"/>
          <w:sz w:val="24"/>
          <w:szCs w:val="24"/>
          <w:lang w:val="cs-CZ"/>
        </w:rPr>
        <w:t>Gobain</w:t>
      </w:r>
      <w:proofErr w:type="spellEnd"/>
      <w:r w:rsidRPr="0099169B">
        <w:rPr>
          <w:color w:val="CE1431" w:themeColor="accent1"/>
          <w:sz w:val="24"/>
          <w:szCs w:val="24"/>
          <w:lang w:val="cs-CZ"/>
        </w:rPr>
        <w:t xml:space="preserve"> </w:t>
      </w:r>
      <w:proofErr w:type="spellStart"/>
      <w:r w:rsidRPr="0099169B">
        <w:rPr>
          <w:color w:val="CE1431" w:themeColor="accent1"/>
          <w:sz w:val="24"/>
          <w:szCs w:val="24"/>
          <w:lang w:val="cs-CZ"/>
        </w:rPr>
        <w:t>sa</w:t>
      </w:r>
      <w:proofErr w:type="spellEnd"/>
      <w:r w:rsidRPr="0099169B">
        <w:rPr>
          <w:color w:val="CE1431" w:themeColor="accent1"/>
          <w:sz w:val="24"/>
          <w:szCs w:val="24"/>
          <w:lang w:val="cs-CZ"/>
        </w:rPr>
        <w:t xml:space="preserve"> stala česká </w:t>
      </w:r>
      <w:proofErr w:type="spellStart"/>
      <w:r w:rsidRPr="0099169B">
        <w:rPr>
          <w:color w:val="CE1431" w:themeColor="accent1"/>
          <w:sz w:val="24"/>
          <w:szCs w:val="24"/>
          <w:lang w:val="cs-CZ"/>
        </w:rPr>
        <w:t>spoločnosť</w:t>
      </w:r>
      <w:proofErr w:type="spellEnd"/>
      <w:r w:rsidRPr="0099169B">
        <w:rPr>
          <w:color w:val="CE1431" w:themeColor="accent1"/>
          <w:sz w:val="24"/>
          <w:szCs w:val="24"/>
          <w:lang w:val="cs-CZ"/>
        </w:rPr>
        <w:t xml:space="preserve"> V-systém elektro </w:t>
      </w:r>
      <w:proofErr w:type="spellStart"/>
      <w:r w:rsidRPr="0099169B">
        <w:rPr>
          <w:color w:val="CE1431" w:themeColor="accent1"/>
          <w:sz w:val="24"/>
          <w:szCs w:val="24"/>
          <w:lang w:val="cs-CZ"/>
        </w:rPr>
        <w:t>špecializ</w:t>
      </w:r>
      <w:r w:rsidR="007206BC">
        <w:rPr>
          <w:color w:val="CE1431" w:themeColor="accent1"/>
          <w:sz w:val="24"/>
          <w:szCs w:val="24"/>
          <w:lang w:val="cs-CZ"/>
        </w:rPr>
        <w:t>ujúca</w:t>
      </w:r>
      <w:proofErr w:type="spellEnd"/>
      <w:r w:rsidR="007206BC">
        <w:rPr>
          <w:color w:val="CE1431" w:themeColor="accent1"/>
          <w:sz w:val="24"/>
          <w:szCs w:val="24"/>
          <w:lang w:val="cs-CZ"/>
        </w:rPr>
        <w:t xml:space="preserve"> </w:t>
      </w:r>
      <w:proofErr w:type="spellStart"/>
      <w:r w:rsidR="007206BC">
        <w:rPr>
          <w:color w:val="CE1431" w:themeColor="accent1"/>
          <w:sz w:val="24"/>
          <w:szCs w:val="24"/>
          <w:lang w:val="cs-CZ"/>
        </w:rPr>
        <w:t>sa</w:t>
      </w:r>
      <w:proofErr w:type="spellEnd"/>
      <w:r w:rsidRPr="0099169B">
        <w:rPr>
          <w:color w:val="CE1431" w:themeColor="accent1"/>
          <w:sz w:val="24"/>
          <w:szCs w:val="24"/>
          <w:lang w:val="cs-CZ"/>
        </w:rPr>
        <w:t xml:space="preserve"> na </w:t>
      </w:r>
      <w:proofErr w:type="spellStart"/>
      <w:r w:rsidRPr="0099169B">
        <w:rPr>
          <w:color w:val="CE1431" w:themeColor="accent1"/>
          <w:sz w:val="24"/>
          <w:szCs w:val="24"/>
          <w:lang w:val="cs-CZ"/>
        </w:rPr>
        <w:t>rekuperáciu</w:t>
      </w:r>
      <w:proofErr w:type="spellEnd"/>
      <w:r w:rsidRPr="0099169B">
        <w:rPr>
          <w:color w:val="CE1431" w:themeColor="accent1"/>
          <w:sz w:val="24"/>
          <w:szCs w:val="24"/>
          <w:lang w:val="cs-CZ"/>
        </w:rPr>
        <w:t xml:space="preserve">, fotovoltaiku a podlahové </w:t>
      </w:r>
      <w:proofErr w:type="spellStart"/>
      <w:r w:rsidRPr="0099169B">
        <w:rPr>
          <w:color w:val="CE1431" w:themeColor="accent1"/>
          <w:sz w:val="24"/>
          <w:szCs w:val="24"/>
          <w:lang w:val="cs-CZ"/>
        </w:rPr>
        <w:t>vykurovanie</w:t>
      </w:r>
      <w:proofErr w:type="spellEnd"/>
      <w:r w:rsidR="007206BC">
        <w:rPr>
          <w:color w:val="CE1431" w:themeColor="accent1"/>
          <w:sz w:val="24"/>
          <w:szCs w:val="24"/>
          <w:lang w:val="cs-CZ"/>
        </w:rPr>
        <w:t>.</w:t>
      </w:r>
    </w:p>
    <w:p w14:paraId="4161290D" w14:textId="77777777" w:rsidR="00D461F8" w:rsidRPr="0099169B" w:rsidRDefault="00D461F8" w:rsidP="00D461F8">
      <w:pPr>
        <w:rPr>
          <w:color w:val="CE1431" w:themeColor="accent1"/>
          <w:sz w:val="24"/>
          <w:szCs w:val="24"/>
          <w:lang w:val="cs-CZ"/>
        </w:rPr>
      </w:pPr>
    </w:p>
    <w:p w14:paraId="73213BB2" w14:textId="53E2060A" w:rsidR="00D461F8" w:rsidRPr="0099169B" w:rsidRDefault="00D461F8" w:rsidP="00D461F8">
      <w:pPr>
        <w:rPr>
          <w:b/>
          <w:color w:val="17428C" w:themeColor="text2"/>
          <w:sz w:val="24"/>
          <w:szCs w:val="24"/>
          <w:lang w:val="cs-CZ"/>
        </w:rPr>
      </w:pP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Spoločnosť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V-systém elektro</w:t>
      </w:r>
      <w:r w:rsidR="00610C2D">
        <w:rPr>
          <w:b/>
          <w:color w:val="17428C" w:themeColor="text2"/>
          <w:sz w:val="24"/>
          <w:szCs w:val="24"/>
          <w:lang w:val="cs-CZ"/>
        </w:rPr>
        <w:t>,</w:t>
      </w:r>
      <w:r w:rsidRPr="0099169B">
        <w:rPr>
          <w:b/>
          <w:color w:val="17428C" w:themeColor="text2"/>
          <w:sz w:val="24"/>
          <w:szCs w:val="24"/>
          <w:lang w:val="cs-CZ"/>
        </w:rPr>
        <w:t xml:space="preserve"> s.r.o.,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ktorá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sa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špecializuje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na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udržateľné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riešenia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v nízkoenergetických stavbách,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sa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od 1.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júla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tohto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roku stala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súčasťou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Skupiny Saint-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Gobain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, lídra na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globálnom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trhu stavebných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materiálov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. Skupina si od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akvizície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sľubuje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najmä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rozšírenie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svojho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súčasného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portfólia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o nové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riešenia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,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ktoré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zapadajú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do jej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dlhodobej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vízie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udržateľného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stavebníctva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.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Pre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V-systém elektro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spojenie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predstavuje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príležitosť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ďalšieho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rozvoja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a rastu v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nadnárodnom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 xml:space="preserve"> </w:t>
      </w:r>
      <w:proofErr w:type="spellStart"/>
      <w:r w:rsidRPr="0099169B">
        <w:rPr>
          <w:b/>
          <w:color w:val="17428C" w:themeColor="text2"/>
          <w:sz w:val="24"/>
          <w:szCs w:val="24"/>
          <w:lang w:val="cs-CZ"/>
        </w:rPr>
        <w:t>meradle</w:t>
      </w:r>
      <w:proofErr w:type="spellEnd"/>
      <w:r w:rsidRPr="0099169B">
        <w:rPr>
          <w:b/>
          <w:color w:val="17428C" w:themeColor="text2"/>
          <w:sz w:val="24"/>
          <w:szCs w:val="24"/>
          <w:lang w:val="cs-CZ"/>
        </w:rPr>
        <w:t>.</w:t>
      </w:r>
    </w:p>
    <w:p w14:paraId="5CFC162C" w14:textId="77777777" w:rsidR="00D461F8" w:rsidRPr="00D461F8" w:rsidRDefault="00D461F8" w:rsidP="00D461F8">
      <w:pPr>
        <w:rPr>
          <w:lang w:val="sk-SK"/>
        </w:rPr>
      </w:pPr>
    </w:p>
    <w:p w14:paraId="4830ED98" w14:textId="77777777" w:rsidR="007206BC" w:rsidRDefault="00D461F8" w:rsidP="00D461F8">
      <w:pPr>
        <w:rPr>
          <w:lang w:val="sk-SK"/>
        </w:rPr>
      </w:pPr>
      <w:r w:rsidRPr="00D461F8">
        <w:rPr>
          <w:lang w:val="sk-SK"/>
        </w:rPr>
        <w:t xml:space="preserve">Spoločnosť V-systém elektro pôsobí na českom a slovenskom trhu už viac ako 20 rokov a medzi jej produkty patrí najmä riadené vetranie s rekuperáciou, podlahové vykurovanie, </w:t>
      </w:r>
      <w:proofErr w:type="spellStart"/>
      <w:r w:rsidRPr="00D461F8">
        <w:rPr>
          <w:lang w:val="sk-SK"/>
        </w:rPr>
        <w:t>fotovoltaické</w:t>
      </w:r>
      <w:proofErr w:type="spellEnd"/>
      <w:r w:rsidRPr="00D461F8">
        <w:rPr>
          <w:lang w:val="sk-SK"/>
        </w:rPr>
        <w:t xml:space="preserve"> panely či ochrana proti námraze a zamŕzaniu. </w:t>
      </w:r>
    </w:p>
    <w:p w14:paraId="4DEB6F39" w14:textId="24F438BA" w:rsidR="00D461F8" w:rsidRPr="00D461F8" w:rsidRDefault="00D461F8" w:rsidP="00D461F8">
      <w:pPr>
        <w:rPr>
          <w:lang w:val="sk-SK"/>
        </w:rPr>
      </w:pPr>
      <w:r w:rsidRPr="007206BC">
        <w:rPr>
          <w:i/>
          <w:iCs/>
          <w:lang w:val="sk-SK"/>
        </w:rPr>
        <w:t>„Služby, ktoré poskytujeme trhu, plánujeme rozšíriť v oblasti užšieho prepojenia s produktmi z globálneho portfólia Saint-Gobain. Vďaka tomu budeme schopní klientom ponúknuť premyslenejšie a komplexnejšie služby a dodávky, postavené na mnohoročných skúsenostiach s energeticky udržateľnými budovami,“</w:t>
      </w:r>
      <w:r w:rsidRPr="00D461F8">
        <w:rPr>
          <w:lang w:val="sk-SK"/>
        </w:rPr>
        <w:t xml:space="preserve"> hovorí Jan </w:t>
      </w:r>
      <w:proofErr w:type="spellStart"/>
      <w:r w:rsidRPr="00D461F8">
        <w:rPr>
          <w:lang w:val="sk-SK"/>
        </w:rPr>
        <w:t>Pešout</w:t>
      </w:r>
      <w:proofErr w:type="spellEnd"/>
      <w:r w:rsidRPr="00D461F8">
        <w:rPr>
          <w:lang w:val="sk-SK"/>
        </w:rPr>
        <w:t>, výkonný riaditeľ a konateľ firmy.</w:t>
      </w:r>
    </w:p>
    <w:p w14:paraId="5C16C45B" w14:textId="77777777" w:rsidR="00D461F8" w:rsidRPr="00D461F8" w:rsidRDefault="00D461F8" w:rsidP="00D461F8">
      <w:pPr>
        <w:rPr>
          <w:lang w:val="sk-SK"/>
        </w:rPr>
      </w:pPr>
    </w:p>
    <w:p w14:paraId="2D8602C6" w14:textId="77777777" w:rsidR="00BA1A80" w:rsidRDefault="00D461F8" w:rsidP="00D461F8">
      <w:pPr>
        <w:rPr>
          <w:lang w:val="sk-SK"/>
        </w:rPr>
      </w:pPr>
      <w:r w:rsidRPr="00D461F8">
        <w:rPr>
          <w:lang w:val="sk-SK"/>
        </w:rPr>
        <w:t>Spojenie V-systém elektro so Saint-Gobain napĺňa strategický plán Skupiny podnikať na rýchlo rastúcich a inovatívnych trhoch a stať sa lídrom v</w:t>
      </w:r>
      <w:r w:rsidR="00BA1A80">
        <w:rPr>
          <w:lang w:val="sk-SK"/>
        </w:rPr>
        <w:t> ľahkých konštrukciách</w:t>
      </w:r>
      <w:r w:rsidRPr="00D461F8">
        <w:rPr>
          <w:lang w:val="sk-SK"/>
        </w:rPr>
        <w:t xml:space="preserve"> a udržateľnom stavebníctve. Spoločnosti V-systém elektro zase toto partnerstvo prinesie nové trhové perspektívy a možnosť rastu. </w:t>
      </w:r>
    </w:p>
    <w:p w14:paraId="7077D16A" w14:textId="1EB554E1" w:rsidR="00D461F8" w:rsidRPr="00D461F8" w:rsidRDefault="00D461F8" w:rsidP="00D461F8">
      <w:pPr>
        <w:rPr>
          <w:lang w:val="sk-SK"/>
        </w:rPr>
      </w:pPr>
      <w:r w:rsidRPr="00BA1A80">
        <w:rPr>
          <w:i/>
          <w:iCs/>
          <w:lang w:val="sk-SK"/>
        </w:rPr>
        <w:t>„Stavebné materiály, ktoré vyrábame, zvyšujú energetickú efektivitu budov. Riešenia, ktoré ponúka spoločnosť V-systém elektro, túto ponuku výrazne rozširujú,“</w:t>
      </w:r>
      <w:r w:rsidRPr="00D461F8">
        <w:rPr>
          <w:lang w:val="sk-SK"/>
        </w:rPr>
        <w:t xml:space="preserve"> dodáva CEO Saint-Gobain pre východnú Európu Tomáš </w:t>
      </w:r>
      <w:proofErr w:type="spellStart"/>
      <w:r w:rsidRPr="00D461F8">
        <w:rPr>
          <w:lang w:val="sk-SK"/>
        </w:rPr>
        <w:t>Rosák</w:t>
      </w:r>
      <w:proofErr w:type="spellEnd"/>
      <w:r w:rsidRPr="00D461F8">
        <w:rPr>
          <w:lang w:val="sk-SK"/>
        </w:rPr>
        <w:t>.</w:t>
      </w:r>
    </w:p>
    <w:p w14:paraId="3FA9C119" w14:textId="77777777" w:rsidR="00D461F8" w:rsidRPr="00D461F8" w:rsidRDefault="00D461F8" w:rsidP="00D461F8">
      <w:pPr>
        <w:rPr>
          <w:lang w:val="sk-SK"/>
        </w:rPr>
      </w:pPr>
    </w:p>
    <w:p w14:paraId="4B6F5AEE" w14:textId="78D6FD8E" w:rsidR="00D461F8" w:rsidRDefault="00D461F8" w:rsidP="00D461F8">
      <w:pPr>
        <w:rPr>
          <w:lang w:val="sk-SK"/>
        </w:rPr>
      </w:pPr>
      <w:r w:rsidRPr="00D461F8">
        <w:rPr>
          <w:lang w:val="sk-SK"/>
        </w:rPr>
        <w:t>Saint-</w:t>
      </w:r>
      <w:proofErr w:type="spellStart"/>
      <w:r w:rsidRPr="00D461F8">
        <w:rPr>
          <w:lang w:val="sk-SK"/>
        </w:rPr>
        <w:t>Gobain</w:t>
      </w:r>
      <w:proofErr w:type="spellEnd"/>
      <w:r w:rsidRPr="00D461F8">
        <w:rPr>
          <w:lang w:val="sk-SK"/>
        </w:rPr>
        <w:t xml:space="preserve"> </w:t>
      </w:r>
      <w:proofErr w:type="spellStart"/>
      <w:r w:rsidRPr="00D461F8">
        <w:rPr>
          <w:lang w:val="sk-SK"/>
        </w:rPr>
        <w:t>Construction</w:t>
      </w:r>
      <w:proofErr w:type="spellEnd"/>
      <w:r w:rsidRPr="00D461F8">
        <w:rPr>
          <w:lang w:val="sk-SK"/>
        </w:rPr>
        <w:t xml:space="preserve"> </w:t>
      </w:r>
      <w:proofErr w:type="spellStart"/>
      <w:r w:rsidRPr="00D461F8">
        <w:rPr>
          <w:lang w:val="sk-SK"/>
        </w:rPr>
        <w:t>Products</w:t>
      </w:r>
      <w:proofErr w:type="spellEnd"/>
      <w:r w:rsidRPr="00D461F8">
        <w:rPr>
          <w:lang w:val="sk-SK"/>
        </w:rPr>
        <w:t xml:space="preserve"> </w:t>
      </w:r>
      <w:r w:rsidR="00BA1A80">
        <w:rPr>
          <w:lang w:val="sk-SK"/>
        </w:rPr>
        <w:t>CZ</w:t>
      </w:r>
      <w:r w:rsidR="00610C2D">
        <w:rPr>
          <w:lang w:val="sk-SK"/>
        </w:rPr>
        <w:t xml:space="preserve"> </w:t>
      </w:r>
      <w:r w:rsidRPr="00D461F8">
        <w:rPr>
          <w:lang w:val="sk-SK"/>
        </w:rPr>
        <w:t>a.s.</w:t>
      </w:r>
      <w:r w:rsidR="00610C2D">
        <w:rPr>
          <w:lang w:val="sk-SK"/>
        </w:rPr>
        <w:t>,</w:t>
      </w:r>
      <w:r w:rsidRPr="00D461F8">
        <w:rPr>
          <w:lang w:val="sk-SK"/>
        </w:rPr>
        <w:t xml:space="preserve"> preberá 100 % majetkovej účasti V-systému. V úlohe konateľa a výkonného riaditeľa spoločnosti naďalej zostáva Ján Pešout. V jeho osobe bude zaistená kontinuita vo fungovaní, organizácii a riadení spoločnosti i napĺňaní jej obchodnej stratégie. Štruktúru vedenia rozšíri </w:t>
      </w:r>
      <w:proofErr w:type="spellStart"/>
      <w:r w:rsidRPr="00D461F8">
        <w:rPr>
          <w:lang w:val="sk-SK"/>
        </w:rPr>
        <w:t>Zdeněk</w:t>
      </w:r>
      <w:proofErr w:type="spellEnd"/>
      <w:r w:rsidRPr="00D461F8">
        <w:rPr>
          <w:lang w:val="sk-SK"/>
        </w:rPr>
        <w:t xml:space="preserve"> Staško, finančný riaditeľ Saint-</w:t>
      </w:r>
      <w:proofErr w:type="spellStart"/>
      <w:r w:rsidRPr="00D461F8">
        <w:rPr>
          <w:lang w:val="sk-SK"/>
        </w:rPr>
        <w:t>Gobain</w:t>
      </w:r>
      <w:proofErr w:type="spellEnd"/>
      <w:r w:rsidRPr="00D461F8">
        <w:rPr>
          <w:lang w:val="sk-SK"/>
        </w:rPr>
        <w:t xml:space="preserve"> </w:t>
      </w:r>
      <w:proofErr w:type="spellStart"/>
      <w:r w:rsidRPr="00D461F8">
        <w:rPr>
          <w:lang w:val="sk-SK"/>
        </w:rPr>
        <w:t>Construction</w:t>
      </w:r>
      <w:proofErr w:type="spellEnd"/>
      <w:r w:rsidRPr="00D461F8">
        <w:rPr>
          <w:lang w:val="sk-SK"/>
        </w:rPr>
        <w:t xml:space="preserve"> </w:t>
      </w:r>
      <w:proofErr w:type="spellStart"/>
      <w:r w:rsidRPr="00D461F8">
        <w:rPr>
          <w:lang w:val="sk-SK"/>
        </w:rPr>
        <w:t>Products</w:t>
      </w:r>
      <w:proofErr w:type="spellEnd"/>
      <w:r w:rsidRPr="00D461F8">
        <w:rPr>
          <w:lang w:val="sk-SK"/>
        </w:rPr>
        <w:t xml:space="preserve"> CZ a.s</w:t>
      </w:r>
      <w:r w:rsidR="00AE0927">
        <w:rPr>
          <w:lang w:val="sk-SK"/>
        </w:rPr>
        <w:t>.</w:t>
      </w:r>
      <w:r w:rsidRPr="00D461F8">
        <w:rPr>
          <w:lang w:val="sk-SK"/>
        </w:rPr>
        <w:t xml:space="preserve"> a Robert Kudrna, personálny riaditeľ Saint-Gobain východná Európa. Tí sa stávajú ďalšími konateľmi.</w:t>
      </w:r>
    </w:p>
    <w:p w14:paraId="16721124" w14:textId="31084E06" w:rsidR="00D461F8" w:rsidRDefault="00D461F8" w:rsidP="00D461F8">
      <w:pPr>
        <w:rPr>
          <w:lang w:val="sk-SK"/>
        </w:rPr>
      </w:pPr>
    </w:p>
    <w:p w14:paraId="26A5FBA5" w14:textId="48B3BD03" w:rsidR="00D461F8" w:rsidRDefault="00D461F8" w:rsidP="00D461F8">
      <w:pPr>
        <w:rPr>
          <w:lang w:val="sk-SK"/>
        </w:rPr>
      </w:pPr>
    </w:p>
    <w:p w14:paraId="2450C91E" w14:textId="60773190" w:rsidR="00593813" w:rsidRPr="00BF562A" w:rsidRDefault="00D461F8" w:rsidP="00593813">
      <w:pPr>
        <w:rPr>
          <w:color w:val="17428C" w:themeColor="text2"/>
          <w:sz w:val="20"/>
          <w:szCs w:val="20"/>
          <w:lang w:val="sk-SK"/>
        </w:rPr>
      </w:pPr>
      <w:r w:rsidRPr="00D461F8">
        <w:rPr>
          <w:b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CB6A52" wp14:editId="63BA924B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2690494" cy="6627494"/>
                <wp:effectExtent l="0" t="0" r="15240" b="2476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4" cy="662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1FCD" w14:textId="77777777" w:rsidR="00D461F8" w:rsidRPr="00D461F8" w:rsidRDefault="00D461F8" w:rsidP="00D461F8">
                            <w:pPr>
                              <w:shd w:val="clear" w:color="auto" w:fill="FFFFFF"/>
                              <w:spacing w:line="260" w:lineRule="auto"/>
                              <w:rPr>
                                <w:b/>
                              </w:rPr>
                            </w:pPr>
                            <w:r w:rsidRPr="00D461F8">
                              <w:rPr>
                                <w:b/>
                              </w:rPr>
                              <w:t>O Skupine SAINT-GOBAIN</w:t>
                            </w:r>
                          </w:p>
                          <w:p w14:paraId="0B4199B2" w14:textId="542990DA" w:rsidR="00D461F8" w:rsidRDefault="00D461F8" w:rsidP="00D461F8">
                            <w:pPr>
                              <w:shd w:val="clear" w:color="auto" w:fill="FFFFFF"/>
                              <w:spacing w:line="260" w:lineRule="auto"/>
                              <w:rPr>
                                <w:rFonts w:eastAsia="Arial" w:cs="Arial"/>
                                <w:color w:val="17428C" w:themeColor="text2"/>
                                <w:lang w:eastAsia="cs-CZ"/>
                              </w:rPr>
                            </w:pPr>
                            <w:r w:rsidRPr="00D461F8">
                              <w:rPr>
                                <w:rFonts w:eastAsia="Arial" w:cs="Arial"/>
                                <w:color w:val="17428C" w:themeColor="text2"/>
                                <w:lang w:eastAsia="cs-CZ"/>
                              </w:rPr>
                              <w:t>Svetový líder v ľahkých konštrukciách a udržateľnom stavebníctve, Saint-Gobain navrhuje, vyrába a distribuuje materiály a služby pre stavebníctvo a priemysel. Jeho komplexné riešenia pre renováciu verejných a súkromných budov, ľahké konštrukcie a dekarbonizáciu stavebníctva a priemyslu sú vyvíjané v rámci sústavného inovačného procesu a poskytujú udržateľnosť a výkonnosť. Záväzok Skupiny sa riadi jej poslaním „MAKING THE WORLD A BETTER HOME“. </w:t>
                            </w:r>
                          </w:p>
                          <w:p w14:paraId="59A6E691" w14:textId="77777777" w:rsidR="00D461F8" w:rsidRPr="00D461F8" w:rsidRDefault="00D461F8" w:rsidP="00D461F8">
                            <w:pPr>
                              <w:shd w:val="clear" w:color="auto" w:fill="FFFFFF"/>
                              <w:spacing w:line="260" w:lineRule="auto"/>
                              <w:rPr>
                                <w:rFonts w:eastAsia="Arial" w:cs="Arial"/>
                                <w:color w:val="17428C" w:themeColor="text2"/>
                                <w:lang w:eastAsia="cs-CZ"/>
                              </w:rPr>
                            </w:pPr>
                          </w:p>
                          <w:p w14:paraId="6EB201F3" w14:textId="77777777" w:rsidR="00D461F8" w:rsidRPr="00555DFB" w:rsidRDefault="00D461F8" w:rsidP="00D461F8">
                            <w:pPr>
                              <w:shd w:val="clear" w:color="auto" w:fill="FFFFFF"/>
                              <w:spacing w:line="260" w:lineRule="auto"/>
                              <w:rPr>
                                <w:rFonts w:eastAsia="Arial" w:cs="Arial"/>
                                <w:color w:val="222222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€44,2 miliard obrat 2021</w:t>
                            </w:r>
                          </w:p>
                          <w:p w14:paraId="5057FB71" w14:textId="757FE774" w:rsidR="00D461F8" w:rsidRDefault="00D461F8" w:rsidP="00D461F8">
                            <w:pPr>
                              <w:shd w:val="clear" w:color="auto" w:fill="FFFFFF"/>
                              <w:spacing w:line="260" w:lineRule="auto"/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16</w:t>
                            </w:r>
                            <w:r w:rsidR="0099169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 xml:space="preserve">6 </w:t>
                            </w: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000 zam</w:t>
                            </w:r>
                            <w:r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e</w:t>
                            </w: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stnan</w:t>
                            </w:r>
                            <w:r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cov,</w:t>
                            </w: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 xml:space="preserve"> </w:t>
                            </w:r>
                          </w:p>
                          <w:p w14:paraId="3E01C1A3" w14:textId="03E6977B" w:rsidR="00D461F8" w:rsidRDefault="00D461F8" w:rsidP="00D461F8">
                            <w:pPr>
                              <w:shd w:val="clear" w:color="auto" w:fill="FFFFFF"/>
                              <w:spacing w:line="260" w:lineRule="auto"/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p</w:t>
                            </w:r>
                            <w:r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ô</w:t>
                            </w: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 xml:space="preserve">sobí v 75 </w:t>
                            </w:r>
                            <w:r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krajinách</w:t>
                            </w:r>
                          </w:p>
                          <w:p w14:paraId="0D0B41C3" w14:textId="77777777" w:rsidR="00D461F8" w:rsidRPr="00555DFB" w:rsidRDefault="00D461F8" w:rsidP="0099169B">
                            <w:pPr>
                              <w:shd w:val="clear" w:color="auto" w:fill="FFFFFF"/>
                              <w:spacing w:line="260" w:lineRule="auto"/>
                              <w:jc w:val="left"/>
                              <w:rPr>
                                <w:rFonts w:eastAsia="Arial" w:cs="Arial"/>
                                <w:color w:val="222222"/>
                                <w:lang w:eastAsia="cs-CZ"/>
                              </w:rPr>
                            </w:pPr>
                          </w:p>
                          <w:p w14:paraId="77D397D8" w14:textId="2A8A364C" w:rsidR="00D461F8" w:rsidRDefault="00D461F8" w:rsidP="0099169B">
                            <w:pPr>
                              <w:shd w:val="clear" w:color="auto" w:fill="FFFFFF"/>
                              <w:spacing w:line="260" w:lineRule="auto"/>
                              <w:jc w:val="left"/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</w:pPr>
                            <w:r w:rsidRPr="00D461F8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Záväzok dosiahnutia uhlíkovej neutrality do roku 2050</w:t>
                            </w: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 </w:t>
                            </w:r>
                          </w:p>
                          <w:p w14:paraId="1351C7E5" w14:textId="77777777" w:rsidR="00D461F8" w:rsidRPr="00555DFB" w:rsidRDefault="00D461F8" w:rsidP="00D461F8">
                            <w:pPr>
                              <w:shd w:val="clear" w:color="auto" w:fill="FFFFFF"/>
                              <w:spacing w:line="260" w:lineRule="auto"/>
                              <w:rPr>
                                <w:rFonts w:eastAsia="Arial" w:cs="Arial"/>
                                <w:color w:val="222222"/>
                                <w:lang w:eastAsia="cs-CZ"/>
                              </w:rPr>
                            </w:pPr>
                          </w:p>
                          <w:p w14:paraId="40631DFB" w14:textId="77777777" w:rsidR="00D461F8" w:rsidRDefault="00D461F8" w:rsidP="00D461F8">
                            <w:pPr>
                              <w:shd w:val="clear" w:color="auto" w:fill="FFFFFF"/>
                              <w:spacing w:line="26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</w:pPr>
                            <w:r w:rsidRPr="00D461F8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Pre viac informácií o Skupine </w:t>
                            </w:r>
                          </w:p>
                          <w:p w14:paraId="615D7DC9" w14:textId="77777777" w:rsidR="00D461F8" w:rsidRDefault="00D461F8" w:rsidP="00D461F8">
                            <w:pPr>
                              <w:shd w:val="clear" w:color="auto" w:fill="FFFFFF"/>
                              <w:spacing w:line="26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</w:pPr>
                            <w:r w:rsidRPr="00D461F8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Saint-Gobain</w:t>
                            </w:r>
                            <w:r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 n</w:t>
                            </w:r>
                            <w:r w:rsidRPr="00D461F8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avštívte </w:t>
                            </w:r>
                          </w:p>
                          <w:p w14:paraId="2A35589D" w14:textId="65B5C99F" w:rsidR="00D461F8" w:rsidRPr="00555DFB" w:rsidRDefault="00457776" w:rsidP="00D461F8">
                            <w:pPr>
                              <w:shd w:val="clear" w:color="auto" w:fill="FFFFFF"/>
                              <w:spacing w:line="260" w:lineRule="auto"/>
                              <w:jc w:val="left"/>
                              <w:rPr>
                                <w:rFonts w:eastAsia="Arial" w:cs="Arial"/>
                                <w:color w:val="222222"/>
                                <w:lang w:eastAsia="cs-CZ"/>
                              </w:rPr>
                            </w:pPr>
                            <w:hyperlink r:id="rId8" w:history="1">
                              <w:r w:rsidR="00D461F8" w:rsidRPr="00D461F8">
                                <w:rPr>
                                  <w:rStyle w:val="Hypertextovprepojenie"/>
                                  <w:rFonts w:eastAsia="Arial" w:cs="Arial"/>
                                  <w:lang w:eastAsia="cs-CZ"/>
                                </w:rPr>
                                <w:t>https://www.saint-gobain.sk/</w:t>
                              </w:r>
                            </w:hyperlink>
                            <w:r w:rsidR="00D461F8" w:rsidRPr="00D461F8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a </w:t>
                            </w:r>
                            <w:r w:rsidR="00D461F8"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sledujte náš </w:t>
                            </w:r>
                            <w:hyperlink r:id="rId9" w:history="1">
                              <w:r w:rsidR="00D461F8" w:rsidRPr="00D461F8">
                                <w:rPr>
                                  <w:rStyle w:val="Hypertextovprepojenie"/>
                                  <w:rFonts w:eastAsia="Arial" w:cs="Arial"/>
                                  <w:lang w:eastAsia="cs-CZ"/>
                                </w:rPr>
                                <w:t>FB profil</w:t>
                              </w:r>
                            </w:hyperlink>
                          </w:p>
                          <w:p w14:paraId="5B954A69" w14:textId="77777777" w:rsidR="00D461F8" w:rsidRPr="00555DFB" w:rsidRDefault="00D461F8" w:rsidP="00D461F8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</w:pPr>
                          </w:p>
                          <w:p w14:paraId="09549403" w14:textId="4FCC96A1" w:rsidR="00D461F8" w:rsidRPr="00555DFB" w:rsidRDefault="00D461F8" w:rsidP="00D461F8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Kontaktn</w:t>
                            </w:r>
                            <w:r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á</w:t>
                            </w: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 xml:space="preserve"> osoba:</w:t>
                            </w:r>
                          </w:p>
                          <w:p w14:paraId="1710FB26" w14:textId="77777777" w:rsidR="00D461F8" w:rsidRDefault="00D461F8" w:rsidP="00D461F8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Ing. Jakub Benda, </w:t>
                            </w:r>
                          </w:p>
                          <w:p w14:paraId="0CBEDFDB" w14:textId="7D2F34FE" w:rsidR="00D461F8" w:rsidRPr="00555DFB" w:rsidRDefault="00D461F8" w:rsidP="00D461F8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</w:pPr>
                            <w:r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hovorca</w:t>
                            </w: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  Saint-Gobain CZ a SK</w:t>
                            </w:r>
                          </w:p>
                          <w:p w14:paraId="119E80D8" w14:textId="77777777" w:rsidR="00D461F8" w:rsidRPr="00555DFB" w:rsidRDefault="00D461F8" w:rsidP="00D461F8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Mobil: 724 738 135 E-mail: </w:t>
                            </w:r>
                            <w:hyperlink r:id="rId10">
                              <w:r w:rsidRPr="00555DFB">
                                <w:rPr>
                                  <w:rFonts w:eastAsia="Arial" w:cs="Arial"/>
                                  <w:color w:val="17428C"/>
                                  <w:lang w:eastAsia="cs-CZ"/>
                                </w:rPr>
                                <w:t>jakub.benda@saint-gobain.com</w:t>
                              </w:r>
                            </w:hyperlink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   </w:t>
                            </w:r>
                          </w:p>
                          <w:p w14:paraId="08C19F5C" w14:textId="77777777" w:rsidR="00D461F8" w:rsidRPr="008E3F3B" w:rsidRDefault="00D461F8" w:rsidP="00D461F8"/>
                          <w:p w14:paraId="070B4B71" w14:textId="77777777" w:rsidR="00D461F8" w:rsidRDefault="00D461F8" w:rsidP="00D461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B6A5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6.55pt;width:211.85pt;height:521.8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TfOAIAAFwEAAAOAAAAZHJzL2Uyb0RvYy54bWysVF1u2zAMfh+wOwh6X+wY+WmMOEWXLsOA&#10;7gdodwBFkmNhsqhJSuzsRjtHLzZKTtN0A/YwzA8CKVIfyY+kl9d9q8lBOq/AVHQ8yimRhoNQZlfR&#10;rw+bN1eU+MCMYBqMrOhRenq9ev1q2dlSFtCAFtIRBDG+7GxFmxBsmWWeN7JlfgRWGjTW4FoWUHW7&#10;TDjWIXqrsyLPZ1kHTlgHXHqPt7eDka4Sfl1LHj7XtZeB6IpibiGdLp3beGarJSt3jtlG8VMa7B+y&#10;aJkyGPQMdcsCI3un/oBqFXfgoQ4jDm0Gda24TDVgNeP8t2ruG2ZlqgXJ8fZMk/9/sPzT4YsjSlS0&#10;GM8pMazFJj3IPsDh8SexoCUpIkmd9SX63lv0Dv1b6LHZqWBv74B/88TAumFmJ2+cg66RTGCS4/gy&#10;u3g64PgIsu0+gsBYbB8gAfW1ayODyAlBdGzW8dwgzIdwvCxmi3yymFDC0TabFfOoxBisfHpunQ/v&#10;JbQkChV1OAEJnh3ufBhcn1xiNA9aiY3SOilut11rRw4Mp2WTvhP6CzdtSFfRxbSYDgy8gDj6MwKO&#10;qYCOEs18wMu/QbYq4Bpo1Vb0Ko9fjMvKyOM7I5IcmNKDjNVqcyI2cjmwGvptj46R7S2II1LsYBh3&#10;XE8UGnA/KOlw1Cvqv++Zk5jZB4NtWownk7gbSZlM5wUq7tKyvbQwwxGqooGSQVyHtE+JQHuD7dyo&#10;RPRzJqdccYRTq07rFnfkUk9ezz+F1S8AAAD//wMAUEsDBBQABgAIAAAAIQBGlw8f3gAAAAgBAAAP&#10;AAAAZHJzL2Rvd25yZXYueG1sTI9BT4NAFITvJv6HzTPxZpeCaRtkaSqmF28FE+JtC08gsG/J7rbF&#10;f+/zpMfJTGa+yfaLmcQVnR8sKVivIhBIjW0H6hR8VMenHQgfNLV6soQKvtHDPr+/y3Ta2hud8FqG&#10;TnAJ+VQr6EOYUyl906PRfmVnJPa+rDM6sHSdbJ2+cbmZZBxFG2n0QLzQ6xmLHpuxvBgFRfX56g7x&#10;ONanY1y4t7J+r2St1OPDcngBEXAJf2H4xWd0yJnpbC/UejEp4CNBQZKsQbD7HCdbEGeORdvNDmSe&#10;yf8H8h8AAAD//wMAUEsBAi0AFAAGAAgAAAAhALaDOJL+AAAA4QEAABMAAAAAAAAAAAAAAAAAAAAA&#10;AFtDb250ZW50X1R5cGVzXS54bWxQSwECLQAUAAYACAAAACEAOP0h/9YAAACUAQAACwAAAAAAAAAA&#10;AAAAAAAvAQAAX3JlbHMvLnJlbHNQSwECLQAUAAYACAAAACEADQVk3zgCAABcBAAADgAAAAAAAAAA&#10;AAAAAAAuAgAAZHJzL2Uyb0RvYy54bWxQSwECLQAUAAYACAAAACEARpcPH94AAAAIAQAADwAAAAAA&#10;AAAAAAAAAACSBAAAZHJzL2Rvd25yZXYueG1sUEsFBgAAAAAEAAQA8wAAAJ0FAAAAAA==&#10;" strokecolor="window">
                <v:textbox style="mso-fit-shape-to-text:t">
                  <w:txbxContent>
                    <w:p w14:paraId="70131FCD" w14:textId="77777777" w:rsidR="00D461F8" w:rsidRPr="00D461F8" w:rsidRDefault="00D461F8" w:rsidP="00D461F8">
                      <w:pPr>
                        <w:shd w:val="clear" w:color="auto" w:fill="FFFFFF"/>
                        <w:spacing w:line="260" w:lineRule="auto"/>
                        <w:rPr>
                          <w:b/>
                        </w:rPr>
                      </w:pPr>
                      <w:r w:rsidRPr="00D461F8">
                        <w:rPr>
                          <w:b/>
                        </w:rPr>
                        <w:t xml:space="preserve">O </w:t>
                      </w:r>
                      <w:proofErr w:type="spellStart"/>
                      <w:r w:rsidRPr="00D461F8">
                        <w:rPr>
                          <w:b/>
                        </w:rPr>
                        <w:t>Skupine</w:t>
                      </w:r>
                      <w:proofErr w:type="spellEnd"/>
                      <w:r w:rsidRPr="00D461F8">
                        <w:rPr>
                          <w:b/>
                        </w:rPr>
                        <w:t xml:space="preserve"> SAINT-GOBAIN</w:t>
                      </w:r>
                    </w:p>
                    <w:p w14:paraId="0B4199B2" w14:textId="542990DA" w:rsidR="00D461F8" w:rsidRDefault="00D461F8" w:rsidP="00D461F8">
                      <w:pPr>
                        <w:shd w:val="clear" w:color="auto" w:fill="FFFFFF"/>
                        <w:spacing w:line="260" w:lineRule="auto"/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</w:pP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Svetový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líder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v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ľahkých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konštrukciách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udržateľnom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stavebníctve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, Saint-Gobain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navrhuje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,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vyrába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distribuuje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materiály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služby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pre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stavebníctvo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priemysel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.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Jeho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komplexné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riešenia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pre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renováciu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verejných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súkromných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budov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,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ľahké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konštrukcie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dekarbonizáciu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stavebníctva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priemyslu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sú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vyvíjané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v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rámci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sústavného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inovačného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procesu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poskytujú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udržateľnosť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výkonnosť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.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Záväzok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Skupiny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sa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riadi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jej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poslaním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„MAKING THE WORLD A BETTER </w:t>
                      </w:r>
                      <w:proofErr w:type="gramStart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HOME“</w:t>
                      </w:r>
                      <w:proofErr w:type="gramEnd"/>
                      <w:r w:rsidRPr="00D461F8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. </w:t>
                      </w:r>
                    </w:p>
                    <w:p w14:paraId="59A6E691" w14:textId="77777777" w:rsidR="00D461F8" w:rsidRPr="00D461F8" w:rsidRDefault="00D461F8" w:rsidP="00D461F8">
                      <w:pPr>
                        <w:shd w:val="clear" w:color="auto" w:fill="FFFFFF"/>
                        <w:spacing w:line="260" w:lineRule="auto"/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</w:pPr>
                    </w:p>
                    <w:p w14:paraId="6EB201F3" w14:textId="77777777" w:rsidR="00D461F8" w:rsidRPr="00555DFB" w:rsidRDefault="00D461F8" w:rsidP="00D461F8">
                      <w:pPr>
                        <w:shd w:val="clear" w:color="auto" w:fill="FFFFFF"/>
                        <w:spacing w:line="260" w:lineRule="auto"/>
                        <w:rPr>
                          <w:rFonts w:eastAsia="Arial" w:cs="Arial"/>
                          <w:color w:val="222222"/>
                          <w:lang w:eastAsia="cs-CZ"/>
                        </w:rPr>
                      </w:pPr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€44,2 </w:t>
                      </w:r>
                      <w:proofErr w:type="spellStart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miliard</w:t>
                      </w:r>
                      <w:proofErr w:type="spellEnd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obrat</w:t>
                      </w:r>
                      <w:proofErr w:type="spellEnd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2021</w:t>
                      </w:r>
                    </w:p>
                    <w:p w14:paraId="5057FB71" w14:textId="757FE774" w:rsidR="00D461F8" w:rsidRDefault="00D461F8" w:rsidP="00D461F8">
                      <w:pPr>
                        <w:shd w:val="clear" w:color="auto" w:fill="FFFFFF"/>
                        <w:spacing w:line="260" w:lineRule="auto"/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</w:pPr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16</w:t>
                      </w:r>
                      <w:r w:rsidR="0099169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6 </w:t>
                      </w:r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000 </w:t>
                      </w:r>
                      <w:proofErr w:type="spellStart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zam</w:t>
                      </w:r>
                      <w:r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e</w:t>
                      </w:r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stnan</w:t>
                      </w:r>
                      <w:r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cov</w:t>
                      </w:r>
                      <w:proofErr w:type="spellEnd"/>
                      <w:r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,</w:t>
                      </w:r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</w:t>
                      </w:r>
                    </w:p>
                    <w:p w14:paraId="3E01C1A3" w14:textId="03E6977B" w:rsidR="00D461F8" w:rsidRDefault="00D461F8" w:rsidP="00D461F8">
                      <w:pPr>
                        <w:shd w:val="clear" w:color="auto" w:fill="FFFFFF"/>
                        <w:spacing w:line="260" w:lineRule="auto"/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</w:pPr>
                      <w:proofErr w:type="spellStart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p</w:t>
                      </w:r>
                      <w:r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ô</w:t>
                      </w:r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sobí</w:t>
                      </w:r>
                      <w:proofErr w:type="spellEnd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v 75 </w:t>
                      </w:r>
                      <w:proofErr w:type="spellStart"/>
                      <w:r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krajinách</w:t>
                      </w:r>
                      <w:proofErr w:type="spellEnd"/>
                    </w:p>
                    <w:p w14:paraId="0D0B41C3" w14:textId="77777777" w:rsidR="00D461F8" w:rsidRPr="00555DFB" w:rsidRDefault="00D461F8" w:rsidP="0099169B">
                      <w:pPr>
                        <w:shd w:val="clear" w:color="auto" w:fill="FFFFFF"/>
                        <w:spacing w:line="260" w:lineRule="auto"/>
                        <w:jc w:val="left"/>
                        <w:rPr>
                          <w:rFonts w:eastAsia="Arial" w:cs="Arial"/>
                          <w:color w:val="222222"/>
                          <w:lang w:eastAsia="cs-CZ"/>
                        </w:rPr>
                      </w:pPr>
                    </w:p>
                    <w:p w14:paraId="77D397D8" w14:textId="2A8A364C" w:rsidR="00D461F8" w:rsidRDefault="00D461F8" w:rsidP="0099169B">
                      <w:pPr>
                        <w:shd w:val="clear" w:color="auto" w:fill="FFFFFF"/>
                        <w:spacing w:line="260" w:lineRule="auto"/>
                        <w:jc w:val="left"/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</w:pPr>
                      <w:proofErr w:type="spellStart"/>
                      <w:r w:rsidRPr="00D461F8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Záväzok</w:t>
                      </w:r>
                      <w:proofErr w:type="spellEnd"/>
                      <w:r w:rsidRPr="00D461F8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dosiahnutia</w:t>
                      </w:r>
                      <w:proofErr w:type="spellEnd"/>
                      <w:r w:rsidRPr="00D461F8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uhlíkovej</w:t>
                      </w:r>
                      <w:proofErr w:type="spellEnd"/>
                      <w:r w:rsidRPr="00D461F8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neutrality do </w:t>
                      </w:r>
                      <w:proofErr w:type="spellStart"/>
                      <w:r w:rsidRPr="00D461F8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roku</w:t>
                      </w:r>
                      <w:proofErr w:type="spellEnd"/>
                      <w:r w:rsidRPr="00D461F8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2050</w:t>
                      </w:r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 </w:t>
                      </w:r>
                    </w:p>
                    <w:p w14:paraId="1351C7E5" w14:textId="77777777" w:rsidR="00D461F8" w:rsidRPr="00555DFB" w:rsidRDefault="00D461F8" w:rsidP="00D461F8">
                      <w:pPr>
                        <w:shd w:val="clear" w:color="auto" w:fill="FFFFFF"/>
                        <w:spacing w:line="260" w:lineRule="auto"/>
                        <w:rPr>
                          <w:rFonts w:eastAsia="Arial" w:cs="Arial"/>
                          <w:color w:val="222222"/>
                          <w:lang w:eastAsia="cs-CZ"/>
                        </w:rPr>
                      </w:pPr>
                    </w:p>
                    <w:p w14:paraId="40631DFB" w14:textId="77777777" w:rsidR="00D461F8" w:rsidRDefault="00D461F8" w:rsidP="00D461F8">
                      <w:pPr>
                        <w:shd w:val="clear" w:color="auto" w:fill="FFFFFF"/>
                        <w:spacing w:line="260" w:lineRule="auto"/>
                        <w:jc w:val="left"/>
                        <w:rPr>
                          <w:rFonts w:eastAsia="Arial" w:cs="Arial"/>
                          <w:color w:val="17428C"/>
                          <w:lang w:eastAsia="cs-CZ"/>
                        </w:rPr>
                      </w:pPr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Pre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>viac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>informácií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o </w:t>
                      </w:r>
                      <w:proofErr w:type="spellStart"/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>Skupine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</w:p>
                    <w:p w14:paraId="615D7DC9" w14:textId="77777777" w:rsidR="00D461F8" w:rsidRDefault="00D461F8" w:rsidP="00D461F8">
                      <w:pPr>
                        <w:shd w:val="clear" w:color="auto" w:fill="FFFFFF"/>
                        <w:spacing w:line="260" w:lineRule="auto"/>
                        <w:jc w:val="left"/>
                        <w:rPr>
                          <w:rFonts w:eastAsia="Arial" w:cs="Arial"/>
                          <w:color w:val="17428C"/>
                          <w:lang w:eastAsia="cs-CZ"/>
                        </w:rPr>
                      </w:pPr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>Saint-Gobain</w:t>
                      </w:r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n</w:t>
                      </w:r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>avštívte</w:t>
                      </w:r>
                      <w:proofErr w:type="spellEnd"/>
                      <w:r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</w:p>
                    <w:p w14:paraId="2A35589D" w14:textId="65B5C99F" w:rsidR="00D461F8" w:rsidRPr="00555DFB" w:rsidRDefault="00FF5249" w:rsidP="00D461F8">
                      <w:pPr>
                        <w:shd w:val="clear" w:color="auto" w:fill="FFFFFF"/>
                        <w:spacing w:line="260" w:lineRule="auto"/>
                        <w:jc w:val="left"/>
                        <w:rPr>
                          <w:rFonts w:eastAsia="Arial" w:cs="Arial"/>
                          <w:color w:val="222222"/>
                          <w:lang w:eastAsia="cs-CZ"/>
                        </w:rPr>
                      </w:pPr>
                      <w:hyperlink r:id="rId11" w:history="1">
                        <w:r w:rsidR="00D461F8" w:rsidRPr="00D461F8">
                          <w:rPr>
                            <w:rStyle w:val="Hypertextovprepojenie"/>
                            <w:rFonts w:eastAsia="Arial" w:cs="Arial"/>
                            <w:lang w:eastAsia="cs-CZ"/>
                          </w:rPr>
                          <w:t>https://www.saint-gobain.sk/</w:t>
                        </w:r>
                      </w:hyperlink>
                      <w:r w:rsidR="00D461F8" w:rsidRPr="00D461F8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a </w:t>
                      </w:r>
                      <w:proofErr w:type="spellStart"/>
                      <w:r w:rsidR="00D461F8"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sledujte</w:t>
                      </w:r>
                      <w:proofErr w:type="spellEnd"/>
                      <w:r w:rsidR="00D461F8"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="00D461F8"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náš</w:t>
                      </w:r>
                      <w:proofErr w:type="spellEnd"/>
                      <w:r w:rsidR="00D461F8"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hyperlink r:id="rId12" w:history="1">
                        <w:r w:rsidR="00D461F8" w:rsidRPr="00D461F8">
                          <w:rPr>
                            <w:rStyle w:val="Hypertextovprepojenie"/>
                            <w:rFonts w:eastAsia="Arial" w:cs="Arial"/>
                            <w:lang w:eastAsia="cs-CZ"/>
                          </w:rPr>
                          <w:t xml:space="preserve">FB </w:t>
                        </w:r>
                        <w:proofErr w:type="spellStart"/>
                        <w:r w:rsidR="00D461F8" w:rsidRPr="00D461F8">
                          <w:rPr>
                            <w:rStyle w:val="Hypertextovprepojenie"/>
                            <w:rFonts w:eastAsia="Arial" w:cs="Arial"/>
                            <w:lang w:eastAsia="cs-CZ"/>
                          </w:rPr>
                          <w:t>profil</w:t>
                        </w:r>
                        <w:proofErr w:type="spellEnd"/>
                      </w:hyperlink>
                    </w:p>
                    <w:p w14:paraId="5B954A69" w14:textId="77777777" w:rsidR="00D461F8" w:rsidRPr="00555DFB" w:rsidRDefault="00D461F8" w:rsidP="00D461F8">
                      <w:pPr>
                        <w:spacing w:line="240" w:lineRule="auto"/>
                        <w:jc w:val="left"/>
                        <w:rPr>
                          <w:rFonts w:eastAsia="Arial" w:cs="Arial"/>
                          <w:color w:val="17428C"/>
                          <w:lang w:eastAsia="cs-CZ"/>
                        </w:rPr>
                      </w:pPr>
                    </w:p>
                    <w:p w14:paraId="09549403" w14:textId="4FCC96A1" w:rsidR="00D461F8" w:rsidRPr="00555DFB" w:rsidRDefault="00D461F8" w:rsidP="00D461F8">
                      <w:pPr>
                        <w:spacing w:line="240" w:lineRule="auto"/>
                        <w:jc w:val="left"/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</w:pPr>
                      <w:proofErr w:type="spellStart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Kontaktn</w:t>
                      </w:r>
                      <w:r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á</w:t>
                      </w:r>
                      <w:proofErr w:type="spellEnd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osoba</w:t>
                      </w:r>
                      <w:proofErr w:type="spellEnd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:</w:t>
                      </w:r>
                    </w:p>
                    <w:p w14:paraId="1710FB26" w14:textId="77777777" w:rsidR="00D461F8" w:rsidRDefault="00D461F8" w:rsidP="00D461F8">
                      <w:pPr>
                        <w:spacing w:line="240" w:lineRule="auto"/>
                        <w:jc w:val="left"/>
                        <w:rPr>
                          <w:rFonts w:eastAsia="Arial" w:cs="Arial"/>
                          <w:color w:val="17428C"/>
                          <w:lang w:eastAsia="cs-CZ"/>
                        </w:rPr>
                      </w:pPr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Ing. Jakub Benda, </w:t>
                      </w:r>
                    </w:p>
                    <w:p w14:paraId="0CBEDFDB" w14:textId="7D2F34FE" w:rsidR="00D461F8" w:rsidRPr="00555DFB" w:rsidRDefault="00D461F8" w:rsidP="00D461F8">
                      <w:pPr>
                        <w:spacing w:line="240" w:lineRule="auto"/>
                        <w:jc w:val="left"/>
                        <w:rPr>
                          <w:rFonts w:eastAsia="Arial" w:cs="Arial"/>
                          <w:color w:val="17428C"/>
                          <w:lang w:eastAsia="cs-CZ"/>
                        </w:rPr>
                      </w:pPr>
                      <w:proofErr w:type="spellStart"/>
                      <w:proofErr w:type="gram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hovorca</w:t>
                      </w:r>
                      <w:proofErr w:type="spellEnd"/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 Saint</w:t>
                      </w:r>
                      <w:proofErr w:type="gramEnd"/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-Gobain CZ a SK</w:t>
                      </w:r>
                    </w:p>
                    <w:p w14:paraId="119E80D8" w14:textId="77777777" w:rsidR="00D461F8" w:rsidRPr="00555DFB" w:rsidRDefault="00D461F8" w:rsidP="00D461F8">
                      <w:pPr>
                        <w:spacing w:line="240" w:lineRule="auto"/>
                        <w:jc w:val="left"/>
                        <w:rPr>
                          <w:rFonts w:eastAsia="Arial" w:cs="Arial"/>
                          <w:color w:val="17428C"/>
                          <w:lang w:eastAsia="cs-CZ"/>
                        </w:rPr>
                      </w:pPr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Mobil: 724 738 135 E-mail: </w:t>
                      </w:r>
                      <w:hyperlink r:id="rId13">
                        <w:r w:rsidRPr="00555DFB">
                          <w:rPr>
                            <w:rFonts w:eastAsia="Arial" w:cs="Arial"/>
                            <w:color w:val="17428C"/>
                            <w:lang w:eastAsia="cs-CZ"/>
                          </w:rPr>
                          <w:t>jakub.benda@saint-gobain.com</w:t>
                        </w:r>
                      </w:hyperlink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  </w:t>
                      </w:r>
                    </w:p>
                    <w:p w14:paraId="08C19F5C" w14:textId="77777777" w:rsidR="00D461F8" w:rsidRPr="008E3F3B" w:rsidRDefault="00D461F8" w:rsidP="00D461F8"/>
                    <w:p w14:paraId="070B4B71" w14:textId="77777777" w:rsidR="00D461F8" w:rsidRDefault="00D461F8" w:rsidP="00D461F8"/>
                  </w:txbxContent>
                </v:textbox>
                <w10:wrap type="square"/>
              </v:shape>
            </w:pict>
          </mc:Fallback>
        </mc:AlternateContent>
      </w:r>
      <w:r w:rsidRPr="00D461F8">
        <w:rPr>
          <w:b/>
          <w:noProof/>
          <w:lang w:val="cs-CZ"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6D400B" wp14:editId="0F3EAC22">
                <wp:simplePos x="0" y="0"/>
                <wp:positionH relativeFrom="margin">
                  <wp:posOffset>2819400</wp:posOffset>
                </wp:positionH>
                <wp:positionV relativeFrom="paragraph">
                  <wp:posOffset>210185</wp:posOffset>
                </wp:positionV>
                <wp:extent cx="2689860" cy="1404620"/>
                <wp:effectExtent l="0" t="0" r="15240" b="1143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3E6" w14:textId="1816E2A1" w:rsidR="00D461F8" w:rsidRPr="008E3F3B" w:rsidRDefault="00D461F8" w:rsidP="00D461F8">
                            <w:pPr>
                              <w:spacing w:after="8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17428C" w:themeColor="text2"/>
                                <w:spacing w:val="15"/>
                              </w:rPr>
                            </w:pPr>
                            <w:r w:rsidRPr="008E3F3B">
                              <w:rPr>
                                <w:b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color w:val="17428C" w:themeColor="text2"/>
                              </w:rPr>
                              <w:t>spol</w:t>
                            </w:r>
                            <w:r w:rsidR="0099169B">
                              <w:rPr>
                                <w:b/>
                                <w:color w:val="17428C" w:themeColor="text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17428C" w:themeColor="text2"/>
                              </w:rPr>
                              <w:t>čnosti</w:t>
                            </w:r>
                            <w:r w:rsidRPr="008E3F3B">
                              <w:rPr>
                                <w:b/>
                                <w:color w:val="17428C" w:themeColor="text2"/>
                              </w:rPr>
                              <w:t xml:space="preserve"> </w:t>
                            </w:r>
                            <w:r w:rsidRPr="00632306">
                              <w:rPr>
                                <w:b/>
                                <w:color w:val="17428C" w:themeColor="text2"/>
                              </w:rPr>
                              <w:t xml:space="preserve">V-systém </w:t>
                            </w:r>
                            <w:r w:rsidR="00FF5249">
                              <w:rPr>
                                <w:b/>
                                <w:color w:val="17428C" w:themeColor="text2"/>
                              </w:rPr>
                              <w:t>e</w:t>
                            </w:r>
                            <w:r w:rsidRPr="00632306">
                              <w:rPr>
                                <w:b/>
                                <w:color w:val="17428C" w:themeColor="text2"/>
                              </w:rPr>
                              <w:t>lektro</w:t>
                            </w:r>
                          </w:p>
                          <w:p w14:paraId="66D11773" w14:textId="5FF4D549" w:rsidR="0099169B" w:rsidRPr="00555DFB" w:rsidRDefault="007708DE" w:rsidP="00D461F8">
                            <w:pPr>
                              <w:shd w:val="clear" w:color="auto" w:fill="FFFFFF"/>
                              <w:spacing w:line="260" w:lineRule="auto"/>
                              <w:rPr>
                                <w:rFonts w:eastAsia="Arial" w:cs="Arial"/>
                                <w:color w:val="222222"/>
                                <w:lang w:eastAsia="cs-CZ"/>
                              </w:rPr>
                            </w:pPr>
                            <w:r w:rsidRPr="007708DE">
                              <w:rPr>
                                <w:rFonts w:eastAsia="Arial" w:cs="Arial"/>
                                <w:color w:val="17428C" w:themeColor="text2"/>
                                <w:lang w:eastAsia="cs-CZ"/>
                              </w:rPr>
                              <w:t xml:space="preserve">Dodávateľ komplexných riešení a technológií pre pasívne a úsporné domy. Spracovateľ energetických certifikátov vyhovujúcej platnej legislatíve. Optimalizuje stavby pre podmienky výstavby a maximálne využitie štátnych dotácií ako napr. Plán obnovy </w:t>
                            </w:r>
                            <w:r w:rsidRPr="007708DE">
                              <w:rPr>
                                <w:rFonts w:eastAsia="Arial" w:cs="Arial"/>
                                <w:color w:val="17428C" w:themeColor="text2"/>
                                <w:lang w:eastAsia="cs-CZ"/>
                              </w:rPr>
                              <w:t>a odolnosti Slovenskej republiky. Dodáva riadené vetranie s rekuperáciou tepla, úsporné, ekologické vykurovanie, fotovoltaické elektrárne s ľahkým a intuitívnym ovládaním, ďalej ochranu vonkajších plôch proti tvorbe námrazy, ochranu odkvapov a potrubia proti zamŕzaniu.</w:t>
                            </w:r>
                          </w:p>
                          <w:p w14:paraId="35CF13D1" w14:textId="286FDA8D" w:rsidR="00D461F8" w:rsidRPr="00555DFB" w:rsidRDefault="00D461F8" w:rsidP="0099169B">
                            <w:pPr>
                              <w:shd w:val="clear" w:color="auto" w:fill="FFFFFF"/>
                              <w:spacing w:line="260" w:lineRule="auto"/>
                              <w:jc w:val="left"/>
                              <w:rPr>
                                <w:rFonts w:eastAsia="Arial" w:cs="Arial"/>
                                <w:color w:val="222222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Pr</w:t>
                            </w:r>
                            <w:r w:rsidR="0099169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e</w:t>
                            </w: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 v</w:t>
                            </w:r>
                            <w:r w:rsidR="0099169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iac</w:t>
                            </w: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 inform</w:t>
                            </w:r>
                            <w:r w:rsidR="0099169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ácií</w:t>
                            </w: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 o </w:t>
                            </w:r>
                            <w:r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V-systém elektro</w:t>
                            </w:r>
                          </w:p>
                          <w:p w14:paraId="64380E91" w14:textId="77777777" w:rsidR="00D461F8" w:rsidRPr="00555DFB" w:rsidRDefault="00D461F8" w:rsidP="0099169B">
                            <w:pPr>
                              <w:shd w:val="clear" w:color="auto" w:fill="FFFFFF"/>
                              <w:spacing w:line="260" w:lineRule="auto"/>
                              <w:jc w:val="left"/>
                              <w:rPr>
                                <w:rFonts w:eastAsia="Arial" w:cs="Arial"/>
                                <w:color w:val="222222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Navštivte </w:t>
                            </w:r>
                            <w:hyperlink r:id="rId14" w:history="1">
                              <w:r w:rsidRPr="007560EA">
                                <w:rPr>
                                  <w:rStyle w:val="Hypertextovprepojenie"/>
                                  <w:rFonts w:eastAsia="Arial" w:cs="Arial"/>
                                  <w:i/>
                                  <w:lang w:eastAsia="cs-CZ"/>
                                </w:rPr>
                                <w:t>www.v-system.cz</w:t>
                              </w:r>
                            </w:hyperlink>
                            <w:r w:rsidRPr="00555DFB">
                              <w:rPr>
                                <w:rFonts w:eastAsia="Arial" w:cs="Arial"/>
                                <w:color w:val="44546A"/>
                                <w:lang w:eastAsia="cs-CZ"/>
                              </w:rPr>
                              <w:t> </w:t>
                            </w:r>
                            <w:r>
                              <w:rPr>
                                <w:rFonts w:eastAsia="Arial" w:cs="Arial"/>
                                <w:color w:val="44546A"/>
                                <w:lang w:eastAsia="cs-CZ"/>
                              </w:rPr>
                              <w:t xml:space="preserve">a sledujte facebook </w:t>
                            </w:r>
                            <w:hyperlink r:id="rId15" w:history="1">
                              <w:r w:rsidRPr="009D7064">
                                <w:rPr>
                                  <w:rStyle w:val="Hypertextovprepojenie"/>
                                  <w:rFonts w:eastAsia="Arial" w:cs="Arial"/>
                                  <w:lang w:eastAsia="cs-CZ"/>
                                </w:rPr>
                                <w:t>@vytapeni.vetrani.fotovoltaika</w:t>
                              </w:r>
                            </w:hyperlink>
                          </w:p>
                          <w:p w14:paraId="5593C21E" w14:textId="77777777" w:rsidR="00D461F8" w:rsidRPr="00555DFB" w:rsidRDefault="00D461F8" w:rsidP="0099169B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</w:pPr>
                          </w:p>
                          <w:p w14:paraId="208AD2E4" w14:textId="7FF1B759" w:rsidR="00D461F8" w:rsidRPr="00555DFB" w:rsidRDefault="00D461F8" w:rsidP="00D461F8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Kontaktn</w:t>
                            </w:r>
                            <w:r w:rsidR="0099169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>á</w:t>
                            </w:r>
                            <w:r w:rsidRPr="00555DFB">
                              <w:rPr>
                                <w:rFonts w:eastAsia="Arial" w:cs="Arial"/>
                                <w:b/>
                                <w:color w:val="17428C"/>
                                <w:lang w:eastAsia="cs-CZ"/>
                              </w:rPr>
                              <w:t xml:space="preserve"> osoba:</w:t>
                            </w:r>
                          </w:p>
                          <w:p w14:paraId="08C92E14" w14:textId="77777777" w:rsidR="00D461F8" w:rsidRPr="00555DFB" w:rsidRDefault="00D461F8" w:rsidP="00D461F8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Ing. </w:t>
                            </w:r>
                            <w:r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Lajla Hradilová-Kotačková, marketing manažerka V-systém elektro</w:t>
                            </w:r>
                          </w:p>
                          <w:p w14:paraId="28F9600D" w14:textId="77777777" w:rsidR="00D461F8" w:rsidRPr="008D500D" w:rsidRDefault="00D461F8" w:rsidP="00D461F8">
                            <w:pPr>
                              <w:spacing w:line="240" w:lineRule="auto"/>
                              <w:jc w:val="left"/>
                              <w:rPr>
                                <w:rFonts w:eastAsia="Arial" w:cs="Arial"/>
                                <w:color w:val="17428C"/>
                                <w:lang w:val="de-DE" w:eastAsia="cs-CZ"/>
                              </w:rPr>
                            </w:pP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Mobil: 72</w:t>
                            </w:r>
                            <w:r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>5 983 210</w:t>
                            </w:r>
                            <w:r w:rsidRPr="00555DFB"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 E-mail: </w:t>
                            </w:r>
                            <w:r>
                              <w:rPr>
                                <w:rFonts w:eastAsia="Arial" w:cs="Arial"/>
                                <w:color w:val="17428C"/>
                                <w:lang w:eastAsia="cs-CZ"/>
                              </w:rPr>
                              <w:t xml:space="preserve">lajla.kotackova@v-system.cz </w:t>
                            </w:r>
                          </w:p>
                          <w:p w14:paraId="01E6A1B4" w14:textId="77777777" w:rsidR="00D461F8" w:rsidRPr="008E3F3B" w:rsidRDefault="00D461F8" w:rsidP="00D461F8"/>
                          <w:p w14:paraId="07D614BE" w14:textId="77777777" w:rsidR="00D461F8" w:rsidRDefault="00D461F8" w:rsidP="00D461F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6D400B" id="_x0000_s1027" type="#_x0000_t202" style="position:absolute;left:0;text-align:left;margin-left:222pt;margin-top:16.55pt;width:211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cRFOgIAAGEEAAAOAAAAZHJzL2Uyb0RvYy54bWysVF2O0zAQfkfiDpbfadKoLW3UdLV0KUJa&#10;fqRdDuA4TmNhe4ztbVJuxDm4GGOn2y2LxAMiD5bHM/48830zWV8NWpGDcF6Cqeh0klMiDIdGmn1F&#10;v9zvXi0p8YGZhikwoqJH4enV5uWLdW9LUUAHqhGOIIjxZW8r2oVgyyzzvBOa+QlYYdDZgtMsoOn2&#10;WeNYj+haZUWeL7IeXGMdcOE9nt6MTrpJ+G0rePjUtl4EoiqKuYW0urTWcc02a1buHbOd5Kc02D9k&#10;oZk0+OgZ6oYFRh6c/ANKS+7AQxsmHHQGbSu5SDVgNdP8WTV3HbMi1YLkeHumyf8/WP7x8NkR2VR0&#10;TolhGiW6F0OAw88fxIISpIgU9daXGHlnMTYMb2BAqVO53t4C/+qJgW3HzF5cOwd9J1iDKU7jzezi&#10;6ojjI0jdf4AG32IPARLQ0Dod+UNGCKKjVMezPJgP4XhYLJar5QJdHH3TWT5bFEnAjJWP163z4Z0A&#10;TeKmog71T/DscOtDTIeVjyHxNQ9KNjupVDLcvt4qRw4Me2WXvlTBszBlSF/R1byYjwz8BnH0ZwRs&#10;0gZ6ShTzAQ//BqllwCFQUld0mcdvbMvI41vTpBYNTKpxjyUocyI2cjmyGoZ6SDIm1iPpNTRHZNrB&#10;2PM4o7jpwH2npMd+r6j/9sCcwATfG1RrNZ3N4oAkYzZ/jdQSd+mpLz3McISqaKBk3G5DGqrEo71G&#10;VXcy8f2UySll7OMkw2nm4qBc2inq6c+w+QUAAP//AwBQSwMEFAAGAAgAAAAhALbcCNHgAAAACgEA&#10;AA8AAABkcnMvZG93bnJldi54bWxMjzFvgzAUhPdK/Q/Wi9StMQFKI4qJUqos3QKVUDcHXgCBn5Ht&#10;JPTf152a8XSnu++y3aImdkVjB00CNusAGFKj24E6AV/V4XkLzDpJrZw0oYAftLDLHx8ymbb6Rke8&#10;lq5jvoRsKgX0zs0p57bpUUm71jOS987aKOm8NB1vjbz5cjXxMAgSruRAfqGXMxY9NmN5UQKK6vvd&#10;7MNxrI+HsDAfZf1Z8VqIp9WyfwPmcHH/YfjD9+iQe6aTvlBr2SQgjmP/xQmIog0wH9gmrwmwk4Dw&#10;JY6A5xm/v5D/AgAA//8DAFBLAQItABQABgAIAAAAIQC2gziS/gAAAOEBAAATAAAAAAAAAAAAAAAA&#10;AAAAAABbQ29udGVudF9UeXBlc10ueG1sUEsBAi0AFAAGAAgAAAAhADj9If/WAAAAlAEAAAsAAAAA&#10;AAAAAAAAAAAALwEAAF9yZWxzLy5yZWxzUEsBAi0AFAAGAAgAAAAhACSBxEU6AgAAYQQAAA4AAAAA&#10;AAAAAAAAAAAALgIAAGRycy9lMm9Eb2MueG1sUEsBAi0AFAAGAAgAAAAhALbcCNHgAAAACgEAAA8A&#10;AAAAAAAAAAAAAAAAlAQAAGRycy9kb3ducmV2LnhtbFBLBQYAAAAABAAEAPMAAAChBQAAAAA=&#10;" strokecolor="window">
                <v:textbox style="mso-fit-shape-to-text:t">
                  <w:txbxContent>
                    <w:p w14:paraId="18F613E6" w14:textId="1816E2A1" w:rsidR="00D461F8" w:rsidRPr="008E3F3B" w:rsidRDefault="00D461F8" w:rsidP="00D461F8">
                      <w:pPr>
                        <w:spacing w:after="80" w:line="240" w:lineRule="auto"/>
                        <w:rPr>
                          <w:rFonts w:eastAsiaTheme="majorEastAsia" w:cstheme="majorBidi"/>
                          <w:b/>
                          <w:iCs/>
                          <w:color w:val="17428C" w:themeColor="text2"/>
                          <w:spacing w:val="15"/>
                        </w:rPr>
                      </w:pPr>
                      <w:r w:rsidRPr="008E3F3B">
                        <w:rPr>
                          <w:b/>
                        </w:rPr>
                        <w:t xml:space="preserve">O </w:t>
                      </w:r>
                      <w:proofErr w:type="spellStart"/>
                      <w:r>
                        <w:rPr>
                          <w:b/>
                          <w:color w:val="17428C" w:themeColor="text2"/>
                        </w:rPr>
                        <w:t>spol</w:t>
                      </w:r>
                      <w:r w:rsidR="0099169B">
                        <w:rPr>
                          <w:b/>
                          <w:color w:val="17428C" w:themeColor="text2"/>
                        </w:rPr>
                        <w:t>o</w:t>
                      </w:r>
                      <w:r>
                        <w:rPr>
                          <w:b/>
                          <w:color w:val="17428C" w:themeColor="text2"/>
                        </w:rPr>
                        <w:t>čnosti</w:t>
                      </w:r>
                      <w:proofErr w:type="spellEnd"/>
                      <w:r w:rsidRPr="008E3F3B">
                        <w:rPr>
                          <w:b/>
                          <w:color w:val="17428C" w:themeColor="text2"/>
                        </w:rPr>
                        <w:t xml:space="preserve"> </w:t>
                      </w:r>
                      <w:r w:rsidRPr="00632306">
                        <w:rPr>
                          <w:b/>
                          <w:color w:val="17428C" w:themeColor="text2"/>
                        </w:rPr>
                        <w:t>V-</w:t>
                      </w:r>
                      <w:proofErr w:type="spellStart"/>
                      <w:r w:rsidRPr="00632306">
                        <w:rPr>
                          <w:b/>
                          <w:color w:val="17428C" w:themeColor="text2"/>
                        </w:rPr>
                        <w:t>systém</w:t>
                      </w:r>
                      <w:proofErr w:type="spellEnd"/>
                      <w:r w:rsidRPr="00632306">
                        <w:rPr>
                          <w:b/>
                          <w:color w:val="17428C" w:themeColor="text2"/>
                        </w:rPr>
                        <w:t xml:space="preserve"> </w:t>
                      </w:r>
                      <w:proofErr w:type="spellStart"/>
                      <w:r w:rsidR="00FF5249">
                        <w:rPr>
                          <w:b/>
                          <w:color w:val="17428C" w:themeColor="text2"/>
                        </w:rPr>
                        <w:t>e</w:t>
                      </w:r>
                      <w:r w:rsidRPr="00632306">
                        <w:rPr>
                          <w:b/>
                          <w:color w:val="17428C" w:themeColor="text2"/>
                        </w:rPr>
                        <w:t>lektro</w:t>
                      </w:r>
                      <w:proofErr w:type="spellEnd"/>
                    </w:p>
                    <w:p w14:paraId="66D11773" w14:textId="5FF4D549" w:rsidR="0099169B" w:rsidRPr="00555DFB" w:rsidRDefault="007708DE" w:rsidP="00D461F8">
                      <w:pPr>
                        <w:shd w:val="clear" w:color="auto" w:fill="FFFFFF"/>
                        <w:spacing w:line="260" w:lineRule="auto"/>
                        <w:rPr>
                          <w:rFonts w:eastAsia="Arial" w:cs="Arial"/>
                          <w:color w:val="222222"/>
                          <w:lang w:eastAsia="cs-CZ"/>
                        </w:rPr>
                      </w:pP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Dodávateľ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komplexných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riešení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technológií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pre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pasívne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úsporné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domy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.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Spracovateľ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energetických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certifikátov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vyhovujúcej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platnej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legislatíve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.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Optimalizuje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stavby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pre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podmienky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výstavby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maximálne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využitie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štátnych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dotácií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ako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napr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.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Plán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obnovy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gram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a</w:t>
                      </w:r>
                      <w:proofErr w:type="gram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odolnosti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Slovenskej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republiky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.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Dodáva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riadené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vetranie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s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rekuperáciou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tepla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,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úsporné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,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ekologické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vykurovanie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,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fotovoltaické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elektrárne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s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ľahkým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gram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a</w:t>
                      </w:r>
                      <w:proofErr w:type="gram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intuitívnym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ovládaním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,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ďalej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ochranu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vonkajších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plôch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proti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tvorbe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námrazy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,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ochranu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odkvapov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a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potrubia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proti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 xml:space="preserve"> </w:t>
                      </w:r>
                      <w:proofErr w:type="spellStart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zamŕzaniu</w:t>
                      </w:r>
                      <w:proofErr w:type="spellEnd"/>
                      <w:r w:rsidRPr="007708DE">
                        <w:rPr>
                          <w:rFonts w:eastAsia="Arial" w:cs="Arial"/>
                          <w:color w:val="17428C" w:themeColor="text2"/>
                          <w:lang w:eastAsia="cs-CZ"/>
                        </w:rPr>
                        <w:t>.</w:t>
                      </w:r>
                    </w:p>
                    <w:p w14:paraId="35CF13D1" w14:textId="286FDA8D" w:rsidR="00D461F8" w:rsidRPr="00555DFB" w:rsidRDefault="00D461F8" w:rsidP="0099169B">
                      <w:pPr>
                        <w:shd w:val="clear" w:color="auto" w:fill="FFFFFF"/>
                        <w:spacing w:line="260" w:lineRule="auto"/>
                        <w:jc w:val="left"/>
                        <w:rPr>
                          <w:rFonts w:eastAsia="Arial" w:cs="Arial"/>
                          <w:color w:val="222222"/>
                          <w:lang w:eastAsia="cs-CZ"/>
                        </w:rPr>
                      </w:pPr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Pr</w:t>
                      </w:r>
                      <w:r w:rsidR="0099169B">
                        <w:rPr>
                          <w:rFonts w:eastAsia="Arial" w:cs="Arial"/>
                          <w:color w:val="17428C"/>
                          <w:lang w:eastAsia="cs-CZ"/>
                        </w:rPr>
                        <w:t>e</w:t>
                      </w:r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v</w:t>
                      </w:r>
                      <w:r w:rsidR="0099169B">
                        <w:rPr>
                          <w:rFonts w:eastAsia="Arial" w:cs="Arial"/>
                          <w:color w:val="17428C"/>
                          <w:lang w:eastAsia="cs-CZ"/>
                        </w:rPr>
                        <w:t>iac</w:t>
                      </w:r>
                      <w:proofErr w:type="spellEnd"/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inform</w:t>
                      </w:r>
                      <w:r w:rsidR="0099169B">
                        <w:rPr>
                          <w:rFonts w:eastAsia="Arial" w:cs="Arial"/>
                          <w:color w:val="17428C"/>
                          <w:lang w:eastAsia="cs-CZ"/>
                        </w:rPr>
                        <w:t>ácií</w:t>
                      </w:r>
                      <w:proofErr w:type="spellEnd"/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o </w:t>
                      </w:r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V-</w:t>
                      </w:r>
                      <w:proofErr w:type="spell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systém</w:t>
                      </w:r>
                      <w:proofErr w:type="spellEnd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elektro</w:t>
                      </w:r>
                      <w:proofErr w:type="spellEnd"/>
                    </w:p>
                    <w:p w14:paraId="64380E91" w14:textId="77777777" w:rsidR="00D461F8" w:rsidRPr="00555DFB" w:rsidRDefault="00D461F8" w:rsidP="0099169B">
                      <w:pPr>
                        <w:shd w:val="clear" w:color="auto" w:fill="FFFFFF"/>
                        <w:spacing w:line="260" w:lineRule="auto"/>
                        <w:jc w:val="left"/>
                        <w:rPr>
                          <w:rFonts w:eastAsia="Arial" w:cs="Arial"/>
                          <w:color w:val="222222"/>
                          <w:lang w:eastAsia="cs-CZ"/>
                        </w:rPr>
                      </w:pPr>
                      <w:proofErr w:type="spellStart"/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Navštivte</w:t>
                      </w:r>
                      <w:proofErr w:type="spellEnd"/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 </w:t>
                      </w:r>
                      <w:hyperlink r:id="rId16" w:history="1">
                        <w:r w:rsidRPr="007560EA">
                          <w:rPr>
                            <w:rStyle w:val="Hypertextovprepojenie"/>
                            <w:rFonts w:eastAsia="Arial" w:cs="Arial"/>
                            <w:i/>
                            <w:lang w:eastAsia="cs-CZ"/>
                          </w:rPr>
                          <w:t>www.v-system.cz</w:t>
                        </w:r>
                      </w:hyperlink>
                      <w:r w:rsidRPr="00555DFB">
                        <w:rPr>
                          <w:rFonts w:eastAsia="Arial" w:cs="Arial"/>
                          <w:color w:val="44546A"/>
                          <w:lang w:eastAsia="cs-CZ"/>
                        </w:rPr>
                        <w:t> </w:t>
                      </w:r>
                      <w:r>
                        <w:rPr>
                          <w:rFonts w:eastAsia="Arial" w:cs="Arial"/>
                          <w:color w:val="44546A"/>
                          <w:lang w:eastAsia="cs-CZ"/>
                        </w:rPr>
                        <w:t xml:space="preserve">a </w:t>
                      </w:r>
                      <w:proofErr w:type="spellStart"/>
                      <w:r>
                        <w:rPr>
                          <w:rFonts w:eastAsia="Arial" w:cs="Arial"/>
                          <w:color w:val="44546A"/>
                          <w:lang w:eastAsia="cs-CZ"/>
                        </w:rPr>
                        <w:t>sledujte</w:t>
                      </w:r>
                      <w:proofErr w:type="spellEnd"/>
                      <w:r>
                        <w:rPr>
                          <w:rFonts w:eastAsia="Arial" w:cs="Arial"/>
                          <w:color w:val="44546A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color w:val="44546A"/>
                          <w:lang w:eastAsia="cs-CZ"/>
                        </w:rPr>
                        <w:t>facebook</w:t>
                      </w:r>
                      <w:proofErr w:type="spellEnd"/>
                      <w:r>
                        <w:rPr>
                          <w:rFonts w:eastAsia="Arial" w:cs="Arial"/>
                          <w:color w:val="44546A"/>
                          <w:lang w:eastAsia="cs-CZ"/>
                        </w:rPr>
                        <w:t xml:space="preserve"> </w:t>
                      </w:r>
                      <w:hyperlink r:id="rId17" w:history="1">
                        <w:r w:rsidRPr="009D7064">
                          <w:rPr>
                            <w:rStyle w:val="Hypertextovprepojenie"/>
                            <w:rFonts w:eastAsia="Arial" w:cs="Arial"/>
                            <w:lang w:eastAsia="cs-CZ"/>
                          </w:rPr>
                          <w:t>@</w:t>
                        </w:r>
                        <w:proofErr w:type="gramStart"/>
                        <w:r w:rsidRPr="009D7064">
                          <w:rPr>
                            <w:rStyle w:val="Hypertextovprepojenie"/>
                            <w:rFonts w:eastAsia="Arial" w:cs="Arial"/>
                            <w:lang w:eastAsia="cs-CZ"/>
                          </w:rPr>
                          <w:t>vytapeni.vetrani</w:t>
                        </w:r>
                        <w:proofErr w:type="gramEnd"/>
                        <w:r w:rsidRPr="009D7064">
                          <w:rPr>
                            <w:rStyle w:val="Hypertextovprepojenie"/>
                            <w:rFonts w:eastAsia="Arial" w:cs="Arial"/>
                            <w:lang w:eastAsia="cs-CZ"/>
                          </w:rPr>
                          <w:t>.fotovoltaika</w:t>
                        </w:r>
                      </w:hyperlink>
                    </w:p>
                    <w:p w14:paraId="5593C21E" w14:textId="77777777" w:rsidR="00D461F8" w:rsidRPr="00555DFB" w:rsidRDefault="00D461F8" w:rsidP="0099169B">
                      <w:pPr>
                        <w:spacing w:line="240" w:lineRule="auto"/>
                        <w:jc w:val="left"/>
                        <w:rPr>
                          <w:rFonts w:eastAsia="Arial" w:cs="Arial"/>
                          <w:color w:val="17428C"/>
                          <w:lang w:eastAsia="cs-CZ"/>
                        </w:rPr>
                      </w:pPr>
                    </w:p>
                    <w:p w14:paraId="208AD2E4" w14:textId="7FF1B759" w:rsidR="00D461F8" w:rsidRPr="00555DFB" w:rsidRDefault="00D461F8" w:rsidP="00D461F8">
                      <w:pPr>
                        <w:spacing w:line="240" w:lineRule="auto"/>
                        <w:jc w:val="left"/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</w:pPr>
                      <w:proofErr w:type="spellStart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Kontaktn</w:t>
                      </w:r>
                      <w:r w:rsidR="0099169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á</w:t>
                      </w:r>
                      <w:proofErr w:type="spellEnd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osoba</w:t>
                      </w:r>
                      <w:proofErr w:type="spellEnd"/>
                      <w:r w:rsidRPr="00555DFB">
                        <w:rPr>
                          <w:rFonts w:eastAsia="Arial" w:cs="Arial"/>
                          <w:b/>
                          <w:color w:val="17428C"/>
                          <w:lang w:eastAsia="cs-CZ"/>
                        </w:rPr>
                        <w:t>:</w:t>
                      </w:r>
                    </w:p>
                    <w:p w14:paraId="08C92E14" w14:textId="77777777" w:rsidR="00D461F8" w:rsidRPr="00555DFB" w:rsidRDefault="00D461F8" w:rsidP="00D461F8">
                      <w:pPr>
                        <w:spacing w:line="240" w:lineRule="auto"/>
                        <w:jc w:val="left"/>
                        <w:rPr>
                          <w:rFonts w:eastAsia="Arial" w:cs="Arial"/>
                          <w:color w:val="17428C"/>
                          <w:lang w:eastAsia="cs-CZ"/>
                        </w:rPr>
                      </w:pPr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Ing. </w:t>
                      </w:r>
                      <w:proofErr w:type="spell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Lajla</w:t>
                      </w:r>
                      <w:proofErr w:type="spellEnd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Hradilová-Kotačková</w:t>
                      </w:r>
                      <w:proofErr w:type="spellEnd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, marketing </w:t>
                      </w:r>
                      <w:proofErr w:type="spell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manažerka</w:t>
                      </w:r>
                      <w:proofErr w:type="spellEnd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V-</w:t>
                      </w:r>
                      <w:proofErr w:type="spell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systém</w:t>
                      </w:r>
                      <w:proofErr w:type="spellEnd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elektro</w:t>
                      </w:r>
                      <w:proofErr w:type="spellEnd"/>
                    </w:p>
                    <w:p w14:paraId="28F9600D" w14:textId="77777777" w:rsidR="00D461F8" w:rsidRPr="008D500D" w:rsidRDefault="00D461F8" w:rsidP="00D461F8">
                      <w:pPr>
                        <w:spacing w:line="240" w:lineRule="auto"/>
                        <w:jc w:val="left"/>
                        <w:rPr>
                          <w:rFonts w:eastAsia="Arial" w:cs="Arial"/>
                          <w:color w:val="17428C"/>
                          <w:lang w:val="de-DE" w:eastAsia="cs-CZ"/>
                        </w:rPr>
                      </w:pPr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>Mobil: 72</w:t>
                      </w:r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>5 983 210</w:t>
                      </w:r>
                      <w:r w:rsidRPr="00555DFB"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 E-mail: </w:t>
                      </w:r>
                      <w:r>
                        <w:rPr>
                          <w:rFonts w:eastAsia="Arial" w:cs="Arial"/>
                          <w:color w:val="17428C"/>
                          <w:lang w:eastAsia="cs-CZ"/>
                        </w:rPr>
                        <w:t xml:space="preserve">lajla.kotackova@v-system.cz </w:t>
                      </w:r>
                    </w:p>
                    <w:p w14:paraId="01E6A1B4" w14:textId="77777777" w:rsidR="00D461F8" w:rsidRPr="008E3F3B" w:rsidRDefault="00D461F8" w:rsidP="00D461F8"/>
                    <w:p w14:paraId="07D614BE" w14:textId="77777777" w:rsidR="00D461F8" w:rsidRDefault="00D461F8" w:rsidP="00D461F8"/>
                  </w:txbxContent>
                </v:textbox>
                <w10:wrap type="square" anchorx="margin"/>
              </v:shape>
            </w:pict>
          </mc:Fallback>
        </mc:AlternateContent>
      </w:r>
    </w:p>
    <w:p w14:paraId="1D03A76C" w14:textId="77777777" w:rsidR="00F34D4D" w:rsidRPr="00BF562A" w:rsidRDefault="00F34D4D" w:rsidP="004C3CAF">
      <w:pPr>
        <w:rPr>
          <w:color w:val="17428C" w:themeColor="text2"/>
          <w:lang w:val="sk-SK"/>
        </w:rPr>
      </w:pPr>
    </w:p>
    <w:p w14:paraId="3AD0E252" w14:textId="77777777" w:rsidR="008666FD" w:rsidRPr="00BF562A" w:rsidRDefault="008666FD" w:rsidP="004C3CAF">
      <w:pPr>
        <w:rPr>
          <w:color w:val="17428C" w:themeColor="text2"/>
          <w:lang w:val="sk-SK"/>
        </w:rPr>
      </w:pPr>
      <w:r w:rsidRPr="00BF562A">
        <w:rPr>
          <w:color w:val="17428C" w:themeColor="text2"/>
          <w:lang w:val="sk-SK"/>
        </w:rPr>
        <w:t> </w:t>
      </w:r>
    </w:p>
    <w:p w14:paraId="04941D30" w14:textId="49F9B64A" w:rsidR="000A09CA" w:rsidRPr="00BF562A" w:rsidRDefault="000A09CA" w:rsidP="008666FD">
      <w:pPr>
        <w:pStyle w:val="Nadpis5"/>
        <w:rPr>
          <w:rStyle w:val="Vrazn"/>
          <w:lang w:val="sk-SK"/>
        </w:rPr>
      </w:pPr>
    </w:p>
    <w:sectPr w:rsidR="000A09CA" w:rsidRPr="00BF562A" w:rsidSect="00652149">
      <w:footerReference w:type="default" r:id="rId18"/>
      <w:headerReference w:type="first" r:id="rId19"/>
      <w:footerReference w:type="first" r:id="rId20"/>
      <w:pgSz w:w="11906" w:h="16838"/>
      <w:pgMar w:top="2143" w:right="707" w:bottom="1134" w:left="1134" w:header="21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FF4C" w14:textId="77777777" w:rsidR="00BE5BA1" w:rsidRDefault="00BE5BA1" w:rsidP="00782D9C">
      <w:r>
        <w:separator/>
      </w:r>
    </w:p>
  </w:endnote>
  <w:endnote w:type="continuationSeparator" w:id="0">
    <w:p w14:paraId="55681EA6" w14:textId="77777777" w:rsidR="00BE5BA1" w:rsidRDefault="00BE5BA1" w:rsidP="0078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LT Std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5143" w14:textId="77777777" w:rsidR="00126596" w:rsidRDefault="00BC2B02" w:rsidP="00782D9C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3B848FF5" wp14:editId="6793736E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E8E" w14:textId="41739120" w:rsidR="00B5780B" w:rsidRPr="00B5780B" w:rsidRDefault="00B5780B" w:rsidP="00B5780B">
    <w:pPr>
      <w:pStyle w:val="Pta"/>
      <w:rPr>
        <w:b/>
        <w:lang w:val="fr-FR"/>
      </w:rPr>
    </w:pPr>
    <w:r>
      <w:rPr>
        <w:b/>
        <w:lang w:val="fr-FR"/>
      </w:rPr>
      <w:t>S</w:t>
    </w:r>
    <w:r w:rsidR="00BF562A">
      <w:rPr>
        <w:b/>
        <w:lang w:val="fr-FR"/>
      </w:rPr>
      <w:t>AINT-GOBAIN SLOVENSKO</w:t>
    </w:r>
  </w:p>
  <w:p w14:paraId="0E8A82C7" w14:textId="3A22D749" w:rsidR="00B5780B" w:rsidRPr="008D0834" w:rsidRDefault="00B5780B" w:rsidP="00B5780B">
    <w:pPr>
      <w:pStyle w:val="Pta"/>
      <w:rPr>
        <w:rFonts w:ascii="Gotham Bold" w:hAnsi="Gotham Bold" w:cs="Gotham Bold"/>
        <w:b/>
        <w:bCs/>
        <w:color w:val="0032E5"/>
        <w:spacing w:val="1"/>
        <w:szCs w:val="14"/>
      </w:rPr>
    </w:pPr>
    <w:r>
      <w:rPr>
        <w:b/>
      </w:rPr>
      <w:t>Saint-Gob</w:t>
    </w:r>
    <w:r w:rsidR="00BF562A">
      <w:rPr>
        <w:b/>
      </w:rPr>
      <w:t>ain Construction Products, s.r.o.</w:t>
    </w:r>
  </w:p>
  <w:p w14:paraId="7EE89A8F" w14:textId="45629D68" w:rsidR="00B5780B" w:rsidRDefault="00BF562A" w:rsidP="00B5780B">
    <w:pPr>
      <w:pStyle w:val="Pta"/>
      <w:rPr>
        <w:lang w:val="fr-FR"/>
      </w:rPr>
    </w:pPr>
    <w:r>
      <w:rPr>
        <w:lang w:val="pl-PL"/>
      </w:rPr>
      <w:t>Stará Vajnorská 139 • 831 04 Bratislava • Slovak</w:t>
    </w:r>
    <w:r w:rsidR="00B5780B" w:rsidRPr="008A4D78">
      <w:rPr>
        <w:lang w:val="pl-PL"/>
      </w:rPr>
      <w:t xml:space="preserve"> Republic • </w:t>
    </w:r>
    <w:r w:rsidR="00B5780B">
      <w:rPr>
        <w:lang w:val="pl-PL"/>
      </w:rPr>
      <w:t>Tel: +</w:t>
    </w:r>
    <w:r>
      <w:rPr>
        <w:lang w:val="pl-PL"/>
      </w:rPr>
      <w:t>421 2 4445 1103</w:t>
    </w:r>
    <w:r w:rsidR="00B5780B" w:rsidRPr="008A4D78">
      <w:rPr>
        <w:lang w:val="pl-PL"/>
      </w:rPr>
      <w:t xml:space="preserve"> • </w:t>
    </w:r>
    <w:r w:rsidR="00B5780B">
      <w:t xml:space="preserve">IČ: </w:t>
    </w:r>
    <w:r>
      <w:t>31389</w:t>
    </w:r>
    <w:r w:rsidRPr="00BF562A">
      <w:t>139</w:t>
    </w:r>
    <w:r w:rsidR="00B5780B">
      <w:t xml:space="preserve"> </w:t>
    </w:r>
    <w:r w:rsidR="00B5780B" w:rsidRPr="008A4D78">
      <w:rPr>
        <w:lang w:val="pl-PL"/>
      </w:rPr>
      <w:t>•</w:t>
    </w:r>
    <w:r w:rsidR="00B5780B">
      <w:rPr>
        <w:lang w:val="pl-PL"/>
      </w:rPr>
      <w:t xml:space="preserve"> </w:t>
    </w:r>
    <w:r w:rsidR="00B5780B">
      <w:t xml:space="preserve">DIČ: </w:t>
    </w:r>
    <w:r w:rsidRPr="00BF562A">
      <w:t>2020339761</w:t>
    </w:r>
    <w:r w:rsidR="00B5780B">
      <w:t xml:space="preserve"> </w:t>
    </w:r>
    <w:r w:rsidR="00B5780B">
      <w:rPr>
        <w:lang w:val="fr-FR"/>
      </w:rPr>
      <w:t xml:space="preserve"> </w:t>
    </w:r>
  </w:p>
  <w:p w14:paraId="72C7C310" w14:textId="5E09142A" w:rsidR="00B5780B" w:rsidRPr="00B5780B" w:rsidRDefault="00BF562A" w:rsidP="00B5780B">
    <w:pPr>
      <w:pStyle w:val="Pta"/>
      <w:rPr>
        <w:rStyle w:val="Hypertextovprepojenie"/>
      </w:rPr>
    </w:pPr>
    <w:r>
      <w:rPr>
        <w:rStyle w:val="Hypertextovprepojenie"/>
      </w:rPr>
      <w:t>www.saint-gobain.sk</w:t>
    </w:r>
  </w:p>
  <w:p w14:paraId="33CB3F5D" w14:textId="2A067BF1" w:rsidR="00544701" w:rsidRPr="00C3533D" w:rsidRDefault="00544701" w:rsidP="00B5780B">
    <w:pPr>
      <w:pStyle w:val="Pta"/>
      <w:jc w:val="both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8C89" w14:textId="77777777" w:rsidR="00BE5BA1" w:rsidRDefault="00BE5BA1" w:rsidP="00782D9C">
      <w:r>
        <w:separator/>
      </w:r>
    </w:p>
  </w:footnote>
  <w:footnote w:type="continuationSeparator" w:id="0">
    <w:p w14:paraId="7C14CD34" w14:textId="77777777" w:rsidR="00BE5BA1" w:rsidRDefault="00BE5BA1" w:rsidP="00782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D9DB" w14:textId="5DB03679" w:rsidR="00652149" w:rsidRDefault="00652149" w:rsidP="00782D9C">
    <w:pPr>
      <w:pStyle w:val="Hlavi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88471CE" wp14:editId="1145FC6F">
          <wp:simplePos x="0" y="0"/>
          <wp:positionH relativeFrom="column">
            <wp:posOffset>3352897</wp:posOffset>
          </wp:positionH>
          <wp:positionV relativeFrom="paragraph">
            <wp:posOffset>-590775</wp:posOffset>
          </wp:positionV>
          <wp:extent cx="2048510" cy="993775"/>
          <wp:effectExtent l="0" t="0" r="8890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1EC04377" wp14:editId="448F30EF">
          <wp:simplePos x="0" y="0"/>
          <wp:positionH relativeFrom="page">
            <wp:posOffset>1909156</wp:posOffset>
          </wp:positionH>
          <wp:positionV relativeFrom="topMargin">
            <wp:posOffset>955145</wp:posOffset>
          </wp:positionV>
          <wp:extent cx="1656000" cy="691200"/>
          <wp:effectExtent l="0" t="0" r="1905" b="0"/>
          <wp:wrapNone/>
          <wp:docPr id="1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5F1D86" w14:textId="77777777" w:rsidR="00652149" w:rsidRDefault="00652149" w:rsidP="00782D9C">
    <w:pPr>
      <w:pStyle w:val="Hlavika"/>
    </w:pPr>
  </w:p>
  <w:p w14:paraId="63915F66" w14:textId="4C26A9E8" w:rsidR="00652149" w:rsidRDefault="00652149" w:rsidP="00782D9C">
    <w:pPr>
      <w:pStyle w:val="Hlavika"/>
    </w:pPr>
  </w:p>
  <w:p w14:paraId="0250FCFB" w14:textId="5C06D00B" w:rsidR="00652149" w:rsidRDefault="00652149" w:rsidP="00782D9C">
    <w:pPr>
      <w:pStyle w:val="Hlavika"/>
    </w:pPr>
  </w:p>
  <w:p w14:paraId="0C682AD0" w14:textId="77777777" w:rsidR="00652149" w:rsidRDefault="00652149" w:rsidP="00782D9C">
    <w:pPr>
      <w:pStyle w:val="Hlavika"/>
    </w:pPr>
  </w:p>
  <w:p w14:paraId="254FBEEA" w14:textId="451656E6" w:rsidR="00126596" w:rsidRDefault="00126596" w:rsidP="00782D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4A1E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7A3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46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5C7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880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0C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BC0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5864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E41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A30F3"/>
    <w:multiLevelType w:val="hybridMultilevel"/>
    <w:tmpl w:val="20C8E162"/>
    <w:lvl w:ilvl="0" w:tplc="C3460938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397E65"/>
    <w:multiLevelType w:val="hybridMultilevel"/>
    <w:tmpl w:val="14FC52CE"/>
    <w:lvl w:ilvl="0" w:tplc="EE42FB7A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A0BE8"/>
    <w:multiLevelType w:val="hybridMultilevel"/>
    <w:tmpl w:val="FEA8F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F7FB9"/>
    <w:multiLevelType w:val="hybridMultilevel"/>
    <w:tmpl w:val="90907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106A8"/>
    <w:multiLevelType w:val="hybridMultilevel"/>
    <w:tmpl w:val="242AE45A"/>
    <w:lvl w:ilvl="0" w:tplc="2A623DA4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C7FB5"/>
    <w:multiLevelType w:val="multilevel"/>
    <w:tmpl w:val="3780980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3B77385"/>
    <w:multiLevelType w:val="hybridMultilevel"/>
    <w:tmpl w:val="1BD05078"/>
    <w:lvl w:ilvl="0" w:tplc="250240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2165C"/>
    <w:multiLevelType w:val="hybridMultilevel"/>
    <w:tmpl w:val="8C806B54"/>
    <w:lvl w:ilvl="0" w:tplc="F71EC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3CA2"/>
    <w:multiLevelType w:val="hybridMultilevel"/>
    <w:tmpl w:val="E1C87692"/>
    <w:lvl w:ilvl="0" w:tplc="A92A212C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68" w:hanging="360"/>
      </w:pPr>
    </w:lvl>
    <w:lvl w:ilvl="2" w:tplc="041B001B" w:tentative="1">
      <w:start w:val="1"/>
      <w:numFmt w:val="lowerRoman"/>
      <w:lvlText w:val="%3."/>
      <w:lvlJc w:val="right"/>
      <w:pPr>
        <w:ind w:left="9588" w:hanging="180"/>
      </w:pPr>
    </w:lvl>
    <w:lvl w:ilvl="3" w:tplc="041B000F" w:tentative="1">
      <w:start w:val="1"/>
      <w:numFmt w:val="decimal"/>
      <w:lvlText w:val="%4."/>
      <w:lvlJc w:val="left"/>
      <w:pPr>
        <w:ind w:left="10308" w:hanging="360"/>
      </w:pPr>
    </w:lvl>
    <w:lvl w:ilvl="4" w:tplc="041B0019" w:tentative="1">
      <w:start w:val="1"/>
      <w:numFmt w:val="lowerLetter"/>
      <w:lvlText w:val="%5."/>
      <w:lvlJc w:val="left"/>
      <w:pPr>
        <w:ind w:left="11028" w:hanging="360"/>
      </w:pPr>
    </w:lvl>
    <w:lvl w:ilvl="5" w:tplc="041B001B" w:tentative="1">
      <w:start w:val="1"/>
      <w:numFmt w:val="lowerRoman"/>
      <w:lvlText w:val="%6."/>
      <w:lvlJc w:val="right"/>
      <w:pPr>
        <w:ind w:left="11748" w:hanging="180"/>
      </w:pPr>
    </w:lvl>
    <w:lvl w:ilvl="6" w:tplc="041B000F" w:tentative="1">
      <w:start w:val="1"/>
      <w:numFmt w:val="decimal"/>
      <w:lvlText w:val="%7."/>
      <w:lvlJc w:val="left"/>
      <w:pPr>
        <w:ind w:left="12468" w:hanging="360"/>
      </w:pPr>
    </w:lvl>
    <w:lvl w:ilvl="7" w:tplc="041B0019" w:tentative="1">
      <w:start w:val="1"/>
      <w:numFmt w:val="lowerLetter"/>
      <w:lvlText w:val="%8."/>
      <w:lvlJc w:val="left"/>
      <w:pPr>
        <w:ind w:left="13188" w:hanging="360"/>
      </w:pPr>
    </w:lvl>
    <w:lvl w:ilvl="8" w:tplc="041B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4"/>
  </w:num>
  <w:num w:numId="15">
    <w:abstractNumId w:val="18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457"/>
    <w:rsid w:val="00045172"/>
    <w:rsid w:val="00053BC2"/>
    <w:rsid w:val="0005414B"/>
    <w:rsid w:val="000566CC"/>
    <w:rsid w:val="00066715"/>
    <w:rsid w:val="000803D7"/>
    <w:rsid w:val="00093131"/>
    <w:rsid w:val="000A0534"/>
    <w:rsid w:val="000A09CA"/>
    <w:rsid w:val="000A4502"/>
    <w:rsid w:val="000B3BFA"/>
    <w:rsid w:val="000B4EC5"/>
    <w:rsid w:val="000B5771"/>
    <w:rsid w:val="000B7114"/>
    <w:rsid w:val="000C1AF7"/>
    <w:rsid w:val="000F279C"/>
    <w:rsid w:val="000F3475"/>
    <w:rsid w:val="000F526F"/>
    <w:rsid w:val="00121071"/>
    <w:rsid w:val="00126596"/>
    <w:rsid w:val="001552EA"/>
    <w:rsid w:val="001846C2"/>
    <w:rsid w:val="00192EC9"/>
    <w:rsid w:val="00193A11"/>
    <w:rsid w:val="001A229F"/>
    <w:rsid w:val="001A29A5"/>
    <w:rsid w:val="001E0A11"/>
    <w:rsid w:val="001E65C3"/>
    <w:rsid w:val="001F3457"/>
    <w:rsid w:val="00231EC3"/>
    <w:rsid w:val="00262343"/>
    <w:rsid w:val="00277F37"/>
    <w:rsid w:val="002860D8"/>
    <w:rsid w:val="00287F25"/>
    <w:rsid w:val="00290C03"/>
    <w:rsid w:val="00295C45"/>
    <w:rsid w:val="002B5E34"/>
    <w:rsid w:val="002D5D27"/>
    <w:rsid w:val="002F1851"/>
    <w:rsid w:val="002F1959"/>
    <w:rsid w:val="002F305C"/>
    <w:rsid w:val="00312B91"/>
    <w:rsid w:val="0033152D"/>
    <w:rsid w:val="00342DE4"/>
    <w:rsid w:val="00350D12"/>
    <w:rsid w:val="0035364D"/>
    <w:rsid w:val="00375791"/>
    <w:rsid w:val="003A3A85"/>
    <w:rsid w:val="003C6FD3"/>
    <w:rsid w:val="003D73A2"/>
    <w:rsid w:val="003F004F"/>
    <w:rsid w:val="00415F8B"/>
    <w:rsid w:val="004210CB"/>
    <w:rsid w:val="00427267"/>
    <w:rsid w:val="0043673B"/>
    <w:rsid w:val="004459FF"/>
    <w:rsid w:val="00457776"/>
    <w:rsid w:val="00475B51"/>
    <w:rsid w:val="004A6EE7"/>
    <w:rsid w:val="004B4F47"/>
    <w:rsid w:val="004C3CAF"/>
    <w:rsid w:val="004C5A5A"/>
    <w:rsid w:val="004E173B"/>
    <w:rsid w:val="004F1975"/>
    <w:rsid w:val="004F2538"/>
    <w:rsid w:val="0051013E"/>
    <w:rsid w:val="00517819"/>
    <w:rsid w:val="00542969"/>
    <w:rsid w:val="00544701"/>
    <w:rsid w:val="005523AE"/>
    <w:rsid w:val="00552620"/>
    <w:rsid w:val="00567BD1"/>
    <w:rsid w:val="0057704A"/>
    <w:rsid w:val="00582E2A"/>
    <w:rsid w:val="00593813"/>
    <w:rsid w:val="005A7B88"/>
    <w:rsid w:val="005D47B4"/>
    <w:rsid w:val="005D4E1A"/>
    <w:rsid w:val="005D552C"/>
    <w:rsid w:val="005E6565"/>
    <w:rsid w:val="00603405"/>
    <w:rsid w:val="00610C2D"/>
    <w:rsid w:val="00616CA2"/>
    <w:rsid w:val="00622C8B"/>
    <w:rsid w:val="006334ED"/>
    <w:rsid w:val="006343D5"/>
    <w:rsid w:val="00635080"/>
    <w:rsid w:val="00637F97"/>
    <w:rsid w:val="00641F09"/>
    <w:rsid w:val="0064302F"/>
    <w:rsid w:val="00645D9F"/>
    <w:rsid w:val="00652149"/>
    <w:rsid w:val="00653321"/>
    <w:rsid w:val="0065701B"/>
    <w:rsid w:val="00664125"/>
    <w:rsid w:val="00674D01"/>
    <w:rsid w:val="0067731E"/>
    <w:rsid w:val="006777CD"/>
    <w:rsid w:val="00687762"/>
    <w:rsid w:val="006B526E"/>
    <w:rsid w:val="006C0135"/>
    <w:rsid w:val="006F1657"/>
    <w:rsid w:val="006F34CE"/>
    <w:rsid w:val="007206BC"/>
    <w:rsid w:val="00746F90"/>
    <w:rsid w:val="00750B04"/>
    <w:rsid w:val="007643A1"/>
    <w:rsid w:val="007708DE"/>
    <w:rsid w:val="00782D9C"/>
    <w:rsid w:val="00783D0A"/>
    <w:rsid w:val="00785D16"/>
    <w:rsid w:val="007927EB"/>
    <w:rsid w:val="007933A1"/>
    <w:rsid w:val="007A78B7"/>
    <w:rsid w:val="007C0BB4"/>
    <w:rsid w:val="007D34B2"/>
    <w:rsid w:val="007D4E8F"/>
    <w:rsid w:val="007E65C7"/>
    <w:rsid w:val="007F2D31"/>
    <w:rsid w:val="007F4431"/>
    <w:rsid w:val="008057CF"/>
    <w:rsid w:val="00805AD3"/>
    <w:rsid w:val="008064BE"/>
    <w:rsid w:val="00812E5A"/>
    <w:rsid w:val="008153C1"/>
    <w:rsid w:val="0084180D"/>
    <w:rsid w:val="00854F15"/>
    <w:rsid w:val="00857153"/>
    <w:rsid w:val="008666FD"/>
    <w:rsid w:val="008737E5"/>
    <w:rsid w:val="00875E80"/>
    <w:rsid w:val="00877CB8"/>
    <w:rsid w:val="00892FB5"/>
    <w:rsid w:val="008A6AEE"/>
    <w:rsid w:val="008B4E33"/>
    <w:rsid w:val="008D480C"/>
    <w:rsid w:val="008D6B94"/>
    <w:rsid w:val="008F367B"/>
    <w:rsid w:val="008F6C6C"/>
    <w:rsid w:val="009110DE"/>
    <w:rsid w:val="00923AB9"/>
    <w:rsid w:val="0092497B"/>
    <w:rsid w:val="00941336"/>
    <w:rsid w:val="00956448"/>
    <w:rsid w:val="00983CB9"/>
    <w:rsid w:val="0099169B"/>
    <w:rsid w:val="0099635A"/>
    <w:rsid w:val="009A0400"/>
    <w:rsid w:val="009B1C82"/>
    <w:rsid w:val="009C655D"/>
    <w:rsid w:val="009E0BB0"/>
    <w:rsid w:val="00A16043"/>
    <w:rsid w:val="00A51646"/>
    <w:rsid w:val="00A6095C"/>
    <w:rsid w:val="00A6136F"/>
    <w:rsid w:val="00A67D11"/>
    <w:rsid w:val="00A763D9"/>
    <w:rsid w:val="00A818A9"/>
    <w:rsid w:val="00A8376B"/>
    <w:rsid w:val="00AA462D"/>
    <w:rsid w:val="00AD4EB0"/>
    <w:rsid w:val="00AE0927"/>
    <w:rsid w:val="00AE2B8F"/>
    <w:rsid w:val="00B14AEC"/>
    <w:rsid w:val="00B16E8F"/>
    <w:rsid w:val="00B23F94"/>
    <w:rsid w:val="00B41703"/>
    <w:rsid w:val="00B5780B"/>
    <w:rsid w:val="00BA0EDD"/>
    <w:rsid w:val="00BA1A80"/>
    <w:rsid w:val="00BA2FE9"/>
    <w:rsid w:val="00BB6E7D"/>
    <w:rsid w:val="00BC2B02"/>
    <w:rsid w:val="00BE5BA1"/>
    <w:rsid w:val="00BE6DAE"/>
    <w:rsid w:val="00BF562A"/>
    <w:rsid w:val="00C102B3"/>
    <w:rsid w:val="00C13152"/>
    <w:rsid w:val="00C30B7C"/>
    <w:rsid w:val="00C3533D"/>
    <w:rsid w:val="00C542F7"/>
    <w:rsid w:val="00C668E4"/>
    <w:rsid w:val="00C71DF2"/>
    <w:rsid w:val="00C81192"/>
    <w:rsid w:val="00C81BCB"/>
    <w:rsid w:val="00C878FD"/>
    <w:rsid w:val="00C90705"/>
    <w:rsid w:val="00CC1DCC"/>
    <w:rsid w:val="00CC2957"/>
    <w:rsid w:val="00CD1588"/>
    <w:rsid w:val="00CF3C20"/>
    <w:rsid w:val="00CF43EC"/>
    <w:rsid w:val="00D076E1"/>
    <w:rsid w:val="00D158B5"/>
    <w:rsid w:val="00D26C8D"/>
    <w:rsid w:val="00D31849"/>
    <w:rsid w:val="00D326C4"/>
    <w:rsid w:val="00D3503C"/>
    <w:rsid w:val="00D406EA"/>
    <w:rsid w:val="00D461F8"/>
    <w:rsid w:val="00D63AEE"/>
    <w:rsid w:val="00D755E2"/>
    <w:rsid w:val="00D80C60"/>
    <w:rsid w:val="00D95E42"/>
    <w:rsid w:val="00DA4FBD"/>
    <w:rsid w:val="00DB1CA5"/>
    <w:rsid w:val="00DB4EE8"/>
    <w:rsid w:val="00DC1519"/>
    <w:rsid w:val="00DE3D6D"/>
    <w:rsid w:val="00DF4047"/>
    <w:rsid w:val="00E12119"/>
    <w:rsid w:val="00E30899"/>
    <w:rsid w:val="00E3389F"/>
    <w:rsid w:val="00E357A5"/>
    <w:rsid w:val="00E4446A"/>
    <w:rsid w:val="00E525FC"/>
    <w:rsid w:val="00E61506"/>
    <w:rsid w:val="00E72E74"/>
    <w:rsid w:val="00E921AE"/>
    <w:rsid w:val="00EA1DF7"/>
    <w:rsid w:val="00EB2143"/>
    <w:rsid w:val="00EC5EFC"/>
    <w:rsid w:val="00ED1F92"/>
    <w:rsid w:val="00EF79ED"/>
    <w:rsid w:val="00F0299C"/>
    <w:rsid w:val="00F2019A"/>
    <w:rsid w:val="00F34D4D"/>
    <w:rsid w:val="00F36ACA"/>
    <w:rsid w:val="00FA3E86"/>
    <w:rsid w:val="00FB17C1"/>
    <w:rsid w:val="00FD529E"/>
    <w:rsid w:val="00FE0183"/>
    <w:rsid w:val="00FF2971"/>
    <w:rsid w:val="00FF304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CEF26B"/>
  <w15:docId w15:val="{92318BB4-1AE9-4874-ADE2-0CF9E2B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D9C"/>
    <w:pPr>
      <w:spacing w:after="0" w:line="260" w:lineRule="exact"/>
      <w:jc w:val="both"/>
    </w:pPr>
    <w:rPr>
      <w:rFonts w:ascii="Arial" w:hAnsi="Arial"/>
      <w:color w:val="17428C" w:themeColor="accent5"/>
    </w:rPr>
  </w:style>
  <w:style w:type="paragraph" w:styleId="Nadpis1">
    <w:name w:val="heading 1"/>
    <w:basedOn w:val="Normlny"/>
    <w:next w:val="Normlny"/>
    <w:link w:val="Nadpis1Char"/>
    <w:uiPriority w:val="9"/>
    <w:qFormat/>
    <w:rsid w:val="00782D9C"/>
    <w:pPr>
      <w:spacing w:before="620"/>
      <w:jc w:val="center"/>
      <w:outlineLvl w:val="0"/>
    </w:pPr>
    <w:rPr>
      <w:b/>
      <w:noProof/>
      <w:color w:val="17428C" w:themeColor="text2"/>
      <w:sz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22C8B"/>
    <w:pPr>
      <w:spacing w:line="360" w:lineRule="auto"/>
      <w:jc w:val="center"/>
      <w:outlineLvl w:val="1"/>
    </w:pPr>
    <w:rPr>
      <w:b/>
      <w:color w:val="17428C" w:themeColor="text2"/>
      <w:sz w:val="3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82D9C"/>
    <w:pPr>
      <w:outlineLvl w:val="2"/>
    </w:pPr>
    <w:rPr>
      <w:color w:val="219CDC" w:themeColor="accent4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82D9C"/>
    <w:pPr>
      <w:outlineLvl w:val="3"/>
    </w:pPr>
    <w:rPr>
      <w:color w:val="219CDC" w:themeColor="accent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782D9C"/>
    <w:pPr>
      <w:outlineLvl w:val="4"/>
    </w:pPr>
    <w:rPr>
      <w:b/>
    </w:rPr>
  </w:style>
  <w:style w:type="paragraph" w:styleId="Nadpis6">
    <w:name w:val="heading 6"/>
    <w:basedOn w:val="Nadpis2"/>
    <w:next w:val="Normlny"/>
    <w:link w:val="Nadpis6Char"/>
    <w:uiPriority w:val="9"/>
    <w:unhideWhenUsed/>
    <w:qFormat/>
    <w:rsid w:val="00622C8B"/>
    <w:pPr>
      <w:outlineLvl w:val="5"/>
    </w:pPr>
    <w:rPr>
      <w:color w:val="219CDC" w:themeColor="accent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sodrkami">
    <w:name w:val="List Bullet"/>
    <w:basedOn w:val="Normlny"/>
    <w:next w:val="Normlny"/>
    <w:link w:val="Zoznamsodrkami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ZoznamsodrkamiChar">
    <w:name w:val="Zoznam s odrážkami Char"/>
    <w:basedOn w:val="Predvolenpsmoodseku"/>
    <w:link w:val="Zoznamsodrkami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Hlavika">
    <w:name w:val="header"/>
    <w:basedOn w:val="Normlny"/>
    <w:link w:val="Hlavika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057CF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color w:val="17428C" w:themeColor="text2"/>
      <w:sz w:val="14"/>
    </w:rPr>
  </w:style>
  <w:style w:type="character" w:customStyle="1" w:styleId="PtaChar">
    <w:name w:val="Päta Char"/>
    <w:basedOn w:val="Predvolenpsmoodseku"/>
    <w:link w:val="Pta"/>
    <w:uiPriority w:val="99"/>
    <w:rsid w:val="00D3503C"/>
    <w:rPr>
      <w:rFonts w:ascii="Arial" w:hAnsi="Arial"/>
      <w:color w:val="17428C" w:themeColor="text2"/>
      <w:sz w:val="1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7C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82D9C"/>
    <w:rPr>
      <w:rFonts w:ascii="Arial" w:hAnsi="Arial"/>
      <w:b/>
      <w:noProof/>
      <w:color w:val="17428C" w:themeColor="text2"/>
      <w:sz w:val="36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622C8B"/>
    <w:rPr>
      <w:rFonts w:ascii="Arial" w:hAnsi="Arial"/>
      <w:b/>
      <w:color w:val="17428C" w:themeColor="text2"/>
      <w:sz w:val="32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rsid w:val="00782D9C"/>
    <w:rPr>
      <w:rFonts w:ascii="Arial" w:hAnsi="Arial"/>
      <w:color w:val="219CDC" w:themeColor="accent4"/>
      <w:sz w:val="28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rsid w:val="00782D9C"/>
    <w:rPr>
      <w:rFonts w:ascii="Arial" w:hAnsi="Arial"/>
      <w:color w:val="219CDC" w:themeColor="accent4"/>
      <w:lang w:val="en-GB"/>
    </w:rPr>
  </w:style>
  <w:style w:type="character" w:styleId="Vrazn">
    <w:name w:val="Strong"/>
    <w:uiPriority w:val="22"/>
    <w:qFormat/>
    <w:rsid w:val="00782D9C"/>
    <w:rPr>
      <w:sz w:val="24"/>
    </w:rPr>
  </w:style>
  <w:style w:type="character" w:customStyle="1" w:styleId="Nadpis5Char">
    <w:name w:val="Nadpis 5 Char"/>
    <w:basedOn w:val="Predvolenpsmoodseku"/>
    <w:link w:val="Nadpis5"/>
    <w:uiPriority w:val="9"/>
    <w:rsid w:val="00782D9C"/>
    <w:rPr>
      <w:rFonts w:ascii="Arial" w:hAnsi="Arial"/>
      <w:b/>
      <w:color w:val="17428C" w:themeColor="accent5"/>
      <w:lang w:val="en-GB"/>
    </w:rPr>
  </w:style>
  <w:style w:type="character" w:customStyle="1" w:styleId="Nadpis6Char">
    <w:name w:val="Nadpis 6 Char"/>
    <w:basedOn w:val="Predvolenpsmoodseku"/>
    <w:link w:val="Nadpis6"/>
    <w:uiPriority w:val="9"/>
    <w:rsid w:val="00622C8B"/>
    <w:rPr>
      <w:rFonts w:ascii="Arial" w:hAnsi="Arial"/>
      <w:b/>
      <w:color w:val="219CDC" w:themeColor="accent4"/>
      <w:sz w:val="32"/>
      <w:lang w:val="en-GB"/>
    </w:rPr>
  </w:style>
  <w:style w:type="paragraph" w:styleId="Nzov">
    <w:name w:val="Title"/>
    <w:basedOn w:val="Nadpis1"/>
    <w:next w:val="Normlny"/>
    <w:link w:val="NzovChar"/>
    <w:uiPriority w:val="10"/>
    <w:qFormat/>
    <w:rsid w:val="00D158B5"/>
    <w:pPr>
      <w:spacing w:before="0" w:line="360" w:lineRule="auto"/>
    </w:pPr>
    <w:rPr>
      <w:noProof w:val="0"/>
    </w:rPr>
  </w:style>
  <w:style w:type="character" w:customStyle="1" w:styleId="NzovChar">
    <w:name w:val="Názov Char"/>
    <w:basedOn w:val="Predvolenpsmoodseku"/>
    <w:link w:val="Nzov"/>
    <w:uiPriority w:val="10"/>
    <w:rsid w:val="00D158B5"/>
    <w:rPr>
      <w:rFonts w:ascii="Arial" w:hAnsi="Arial"/>
      <w:b/>
      <w:color w:val="17428C" w:themeColor="text2"/>
      <w:sz w:val="36"/>
      <w:lang w:val="en-GB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666FD"/>
    <w:pPr>
      <w:numPr>
        <w:ilvl w:val="1"/>
      </w:numPr>
      <w:spacing w:before="160" w:line="320" w:lineRule="exact"/>
    </w:pPr>
    <w:rPr>
      <w:rFonts w:eastAsiaTheme="majorEastAsia" w:cstheme="majorBidi"/>
      <w:b/>
      <w:iCs/>
      <w:color w:val="17428C" w:themeColor="text2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666FD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  <w:style w:type="character" w:styleId="Hypertextovprepojenie">
    <w:name w:val="Hyperlink"/>
    <w:basedOn w:val="Predvolenpsmoodseku"/>
    <w:uiPriority w:val="99"/>
    <w:unhideWhenUsed/>
    <w:rsid w:val="00C3533D"/>
    <w:rPr>
      <w:color w:val="0000FF" w:themeColor="hyperlink"/>
      <w:u w:val="single"/>
    </w:rPr>
  </w:style>
  <w:style w:type="paragraph" w:styleId="Odsekzoznamu">
    <w:name w:val="List Paragraph"/>
    <w:aliases w:val="Parag explicatif - Paragraphe de liste"/>
    <w:basedOn w:val="Normlny"/>
    <w:uiPriority w:val="34"/>
    <w:qFormat/>
    <w:rsid w:val="004C3CAF"/>
    <w:pPr>
      <w:spacing w:line="320" w:lineRule="exact"/>
      <w:ind w:left="720"/>
      <w:contextualSpacing/>
    </w:pPr>
    <w:rPr>
      <w:color w:val="17428C" w:themeColor="text2"/>
    </w:rPr>
  </w:style>
  <w:style w:type="table" w:styleId="Mriekatabuky">
    <w:name w:val="Table Grid"/>
    <w:basedOn w:val="Normlnatabuka"/>
    <w:uiPriority w:val="39"/>
    <w:rsid w:val="004C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F52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2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26F"/>
    <w:rPr>
      <w:rFonts w:ascii="Arial" w:hAnsi="Arial"/>
      <w:color w:val="17428C" w:themeColor="accent5"/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26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26F"/>
    <w:rPr>
      <w:rFonts w:ascii="Arial" w:hAnsi="Arial"/>
      <w:b/>
      <w:bCs/>
      <w:color w:val="17428C" w:themeColor="accent5"/>
      <w:sz w:val="20"/>
      <w:szCs w:val="20"/>
      <w:lang w:val="en-GB"/>
    </w:rPr>
  </w:style>
  <w:style w:type="paragraph" w:styleId="Revzia">
    <w:name w:val="Revision"/>
    <w:hidden/>
    <w:uiPriority w:val="99"/>
    <w:semiHidden/>
    <w:rsid w:val="00FE0183"/>
    <w:pPr>
      <w:spacing w:after="0" w:line="240" w:lineRule="auto"/>
    </w:pPr>
    <w:rPr>
      <w:rFonts w:ascii="Arial" w:hAnsi="Arial"/>
      <w:color w:val="17428C" w:themeColor="accent5"/>
    </w:rPr>
  </w:style>
  <w:style w:type="character" w:styleId="Nevyrieenzmienka">
    <w:name w:val="Unresolved Mention"/>
    <w:basedOn w:val="Predvolenpsmoodseku"/>
    <w:uiPriority w:val="99"/>
    <w:semiHidden/>
    <w:unhideWhenUsed/>
    <w:rsid w:val="00D46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int-gobain.sk/" TargetMode="External"/><Relationship Id="rId13" Type="http://schemas.openxmlformats.org/officeDocument/2006/relationships/hyperlink" Target="mailto:jakub.benda@saint-gobain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aintGobainSlovensko" TargetMode="External"/><Relationship Id="rId17" Type="http://schemas.openxmlformats.org/officeDocument/2006/relationships/hyperlink" Target="https://www.facebook.com/vytapeni.vetrani.fotovoltai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-system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int-gobain.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vytapeni.vetrani.fotovoltaika/" TargetMode="External"/><Relationship Id="rId10" Type="http://schemas.openxmlformats.org/officeDocument/2006/relationships/hyperlink" Target="mailto:jakub.benda@saint-gobain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aintGobainSlovensko" TargetMode="External"/><Relationship Id="rId14" Type="http://schemas.openxmlformats.org/officeDocument/2006/relationships/hyperlink" Target="http://www.v-system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STG">
      <a:dk1>
        <a:srgbClr val="575756"/>
      </a:dk1>
      <a:lt1>
        <a:sysClr val="window" lastClr="FFFFFF"/>
      </a:lt1>
      <a:dk2>
        <a:srgbClr val="17428C"/>
      </a:dk2>
      <a:lt2>
        <a:srgbClr val="000000"/>
      </a:lt2>
      <a:accent1>
        <a:srgbClr val="CE1431"/>
      </a:accent1>
      <a:accent2>
        <a:srgbClr val="E5531A"/>
      </a:accent2>
      <a:accent3>
        <a:srgbClr val="67B9B0"/>
      </a:accent3>
      <a:accent4>
        <a:srgbClr val="219CDC"/>
      </a:accent4>
      <a:accent5>
        <a:srgbClr val="17428C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E89E-E4C2-4BC1-B497-1FF4BB8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Pierre-Olivier LUC</dc:creator>
  <cp:lastModifiedBy>Rusov, Viktor</cp:lastModifiedBy>
  <cp:revision>2</cp:revision>
  <cp:lastPrinted>2019-04-19T12:45:00Z</cp:lastPrinted>
  <dcterms:created xsi:type="dcterms:W3CDTF">2022-07-13T08:39:00Z</dcterms:created>
  <dcterms:modified xsi:type="dcterms:W3CDTF">2022-07-13T08:39:00Z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2021-01-04T13:40:39Z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16951272-b13a-46a4-9de5-3af8a6548e1d</vt:lpwstr>
  </property>
  <property fmtid="{D5CDD505-2E9C-101B-9397-08002B2CF9AE}" pid="8" name="MSIP_Label_ced06422-c515-4a4e-a1f2-e6a0c0200eae_ContentBits">
    <vt:lpwstr>0</vt:lpwstr>
  </property>
</Properties>
</file>